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F0" w:rsidRPr="00A477CD" w:rsidRDefault="00B40AF0" w:rsidP="00B40AF0">
      <w:pPr>
        <w:jc w:val="center"/>
        <w:rPr>
          <w:b/>
          <w:lang w:val="kk-KZ"/>
        </w:rPr>
      </w:pPr>
      <w:bookmarkStart w:id="0" w:name="_GoBack"/>
      <w:bookmarkEnd w:id="0"/>
      <w:r w:rsidRPr="00A477CD">
        <w:rPr>
          <w:b/>
          <w:lang w:val="kk-KZ"/>
        </w:rPr>
        <w:t>ӘЛ-ФАРАБИ АТЫНДАҒЫ ҚАЗАҚ ҰЛТТЫҚ УНИВЕРСИТЕТІ</w:t>
      </w:r>
    </w:p>
    <w:p w:rsidR="00B40AF0" w:rsidRDefault="00B40AF0" w:rsidP="00B40AF0">
      <w:pPr>
        <w:jc w:val="center"/>
        <w:rPr>
          <w:b/>
          <w:lang w:val="kk-KZ"/>
        </w:rPr>
      </w:pPr>
      <w:r>
        <w:rPr>
          <w:b/>
          <w:lang w:val="kk-KZ"/>
        </w:rPr>
        <w:t>заң</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B40AF0" w:rsidRPr="00A477CD" w:rsidRDefault="00B40AF0" w:rsidP="00B40AF0">
      <w:pPr>
        <w:jc w:val="center"/>
        <w:rPr>
          <w:b/>
          <w:lang w:val="kk-KZ"/>
        </w:rPr>
      </w:pPr>
      <w:r>
        <w:rPr>
          <w:b/>
          <w:lang w:val="kk-KZ"/>
        </w:rPr>
        <w:t>кеден, қаржы және экологиялық құқық кафедрасы</w:t>
      </w:r>
    </w:p>
    <w:p w:rsidR="00B40AF0" w:rsidRPr="00C60923" w:rsidRDefault="00B40AF0" w:rsidP="00B40AF0">
      <w:pPr>
        <w:jc w:val="center"/>
        <w:rPr>
          <w:b/>
          <w:lang w:val="kk-KZ"/>
        </w:rPr>
      </w:pPr>
    </w:p>
    <w:p w:rsidR="00B40AF0" w:rsidRPr="00C60923" w:rsidRDefault="00B40AF0" w:rsidP="00B40AF0">
      <w:pPr>
        <w:jc w:val="center"/>
        <w:rPr>
          <w:b/>
          <w:lang w:val="kk-KZ"/>
        </w:rPr>
      </w:pPr>
    </w:p>
    <w:p w:rsidR="00B40AF0" w:rsidRPr="00C60923" w:rsidRDefault="00B40AF0" w:rsidP="00B40AF0">
      <w:pPr>
        <w:jc w:val="center"/>
        <w:rPr>
          <w:b/>
          <w:lang w:val="kk-KZ"/>
        </w:rPr>
      </w:pPr>
    </w:p>
    <w:tbl>
      <w:tblPr>
        <w:tblW w:w="5000" w:type="pct"/>
        <w:tblLook w:val="0000" w:firstRow="0" w:lastRow="0" w:firstColumn="0" w:lastColumn="0" w:noHBand="0" w:noVBand="0"/>
      </w:tblPr>
      <w:tblGrid>
        <w:gridCol w:w="4644"/>
        <w:gridCol w:w="4927"/>
      </w:tblGrid>
      <w:tr w:rsidR="00B40AF0" w:rsidRPr="00A477CD" w:rsidTr="00EB7EF5">
        <w:trPr>
          <w:trHeight w:val="1140"/>
        </w:trPr>
        <w:tc>
          <w:tcPr>
            <w:tcW w:w="2426" w:type="pct"/>
          </w:tcPr>
          <w:p w:rsidR="00B40AF0" w:rsidRPr="00C60923" w:rsidRDefault="00B40AF0" w:rsidP="00EB7EF5">
            <w:pPr>
              <w:rPr>
                <w:lang w:val="kk-KZ"/>
              </w:rPr>
            </w:pPr>
            <w:r w:rsidRPr="00C60923">
              <w:rPr>
                <w:lang w:val="kk-KZ"/>
              </w:rPr>
              <w:t xml:space="preserve"> </w:t>
            </w:r>
          </w:p>
          <w:p w:rsidR="00B40AF0" w:rsidRPr="00C60923" w:rsidRDefault="00B40AF0" w:rsidP="00EB7EF5">
            <w:pPr>
              <w:rPr>
                <w:lang w:val="kk-KZ"/>
              </w:rPr>
            </w:pPr>
          </w:p>
          <w:p w:rsidR="00B40AF0" w:rsidRPr="00C60923" w:rsidRDefault="00B40AF0" w:rsidP="00EB7EF5">
            <w:pPr>
              <w:rPr>
                <w:b/>
                <w:lang w:val="kk-KZ"/>
              </w:rPr>
            </w:pPr>
          </w:p>
        </w:tc>
        <w:tc>
          <w:tcPr>
            <w:tcW w:w="2574" w:type="pct"/>
          </w:tcPr>
          <w:p w:rsidR="00B40AF0" w:rsidRPr="00A477CD" w:rsidRDefault="00B40AF0" w:rsidP="00EB7EF5">
            <w:pPr>
              <w:pStyle w:val="1"/>
              <w:jc w:val="left"/>
              <w:rPr>
                <w:b/>
                <w:sz w:val="24"/>
              </w:rPr>
            </w:pPr>
            <w:r>
              <w:rPr>
                <w:b/>
                <w:sz w:val="24"/>
              </w:rPr>
              <w:t>заң</w:t>
            </w:r>
            <w:r w:rsidRPr="00C60923">
              <w:rPr>
                <w:b/>
                <w:sz w:val="24"/>
              </w:rPr>
              <w:t xml:space="preserve"> факультет</w:t>
            </w:r>
            <w:r w:rsidRPr="00A477CD">
              <w:rPr>
                <w:b/>
                <w:sz w:val="24"/>
              </w:rPr>
              <w:t xml:space="preserve">і </w:t>
            </w:r>
          </w:p>
          <w:p w:rsidR="00B40AF0" w:rsidRPr="00A477CD" w:rsidRDefault="00B40AF0" w:rsidP="00EB7EF5">
            <w:pPr>
              <w:pStyle w:val="1"/>
              <w:jc w:val="left"/>
              <w:rPr>
                <w:b/>
                <w:sz w:val="24"/>
              </w:rPr>
            </w:pPr>
            <w:r w:rsidRPr="00A477CD">
              <w:rPr>
                <w:b/>
                <w:sz w:val="24"/>
              </w:rPr>
              <w:t>Ғылыми кеңесін</w:t>
            </w:r>
            <w:r>
              <w:rPr>
                <w:b/>
                <w:sz w:val="24"/>
              </w:rPr>
              <w:t xml:space="preserve">інің мәжілісінде </w:t>
            </w:r>
            <w:r w:rsidRPr="00A477CD">
              <w:rPr>
                <w:b/>
                <w:sz w:val="24"/>
              </w:rPr>
              <w:t xml:space="preserve">бекітілді </w:t>
            </w:r>
          </w:p>
          <w:p w:rsidR="00B40AF0" w:rsidRPr="00A477CD" w:rsidRDefault="00B40AF0" w:rsidP="00EB7EF5">
            <w:pPr>
              <w:rPr>
                <w:lang w:val="kk-KZ"/>
              </w:rPr>
            </w:pPr>
            <w:r w:rsidRPr="00A477CD">
              <w:rPr>
                <w:lang w:val="kk-KZ"/>
              </w:rPr>
              <w:t>№____хаттама  « ____»________ 20</w:t>
            </w:r>
            <w:r>
              <w:rPr>
                <w:lang w:val="kk-KZ"/>
              </w:rPr>
              <w:t>13</w:t>
            </w:r>
            <w:r w:rsidRPr="00A477CD">
              <w:rPr>
                <w:lang w:val="kk-KZ"/>
              </w:rPr>
              <w:t xml:space="preserve">  ж.</w:t>
            </w:r>
          </w:p>
          <w:p w:rsidR="00B40AF0" w:rsidRDefault="00B40AF0" w:rsidP="00EB7EF5">
            <w:pPr>
              <w:pStyle w:val="7"/>
              <w:jc w:val="left"/>
              <w:rPr>
                <w:b w:val="0"/>
                <w:lang w:val="kk-KZ"/>
              </w:rPr>
            </w:pPr>
            <w:r w:rsidRPr="00A477CD">
              <w:rPr>
                <w:b w:val="0"/>
                <w:lang w:val="kk-KZ"/>
              </w:rPr>
              <w:t xml:space="preserve">Факультет деканы </w:t>
            </w:r>
            <w:r>
              <w:rPr>
                <w:b w:val="0"/>
                <w:lang w:val="kk-KZ"/>
              </w:rPr>
              <w:t>з.ғ.д., профессор</w:t>
            </w:r>
          </w:p>
          <w:p w:rsidR="00B40AF0" w:rsidRPr="00A477CD" w:rsidRDefault="00B40AF0" w:rsidP="00EB7EF5">
            <w:pPr>
              <w:pStyle w:val="7"/>
              <w:jc w:val="left"/>
              <w:rPr>
                <w:lang w:val="kk-KZ"/>
              </w:rPr>
            </w:pPr>
            <w:r>
              <w:rPr>
                <w:b w:val="0"/>
                <w:lang w:val="kk-KZ"/>
              </w:rPr>
              <w:t>Д.Л. Байдельдинов</w:t>
            </w:r>
          </w:p>
        </w:tc>
      </w:tr>
    </w:tbl>
    <w:p w:rsidR="00B40AF0" w:rsidRDefault="00B40AF0" w:rsidP="00B40AF0">
      <w:pPr>
        <w:jc w:val="center"/>
        <w:rPr>
          <w:b/>
          <w:lang w:val="kk-KZ"/>
        </w:rPr>
      </w:pPr>
    </w:p>
    <w:p w:rsidR="00B40AF0" w:rsidRDefault="00B40AF0" w:rsidP="00B40AF0">
      <w:pPr>
        <w:jc w:val="center"/>
        <w:rPr>
          <w:b/>
          <w:lang w:val="kk-KZ"/>
        </w:rPr>
      </w:pPr>
    </w:p>
    <w:p w:rsidR="00B40AF0" w:rsidRPr="00A477CD" w:rsidRDefault="00B40AF0" w:rsidP="00B40AF0">
      <w:pPr>
        <w:jc w:val="center"/>
        <w:rPr>
          <w:b/>
          <w:lang w:val="kk-KZ"/>
        </w:rPr>
      </w:pPr>
    </w:p>
    <w:p w:rsidR="00B40AF0" w:rsidRPr="003A3838" w:rsidRDefault="00B40AF0" w:rsidP="00B40AF0">
      <w:pPr>
        <w:jc w:val="center"/>
        <w:rPr>
          <w:b/>
        </w:rPr>
      </w:pPr>
      <w:r>
        <w:rPr>
          <w:b/>
          <w:lang w:val="kk-KZ"/>
        </w:rPr>
        <w:t xml:space="preserve"> «юриспруденция» мамандығы</w:t>
      </w:r>
    </w:p>
    <w:p w:rsidR="00B40AF0" w:rsidRDefault="00B40AF0" w:rsidP="00B40AF0">
      <w:pPr>
        <w:rPr>
          <w:b/>
          <w:lang w:val="kk-KZ"/>
        </w:rPr>
      </w:pPr>
    </w:p>
    <w:p w:rsidR="00B40AF0" w:rsidRDefault="00B40AF0" w:rsidP="00B40AF0">
      <w:pPr>
        <w:rPr>
          <w:b/>
          <w:lang w:val="kk-KZ"/>
        </w:rPr>
      </w:pPr>
    </w:p>
    <w:p w:rsidR="00B40AF0" w:rsidRDefault="00B40AF0" w:rsidP="00B40AF0">
      <w:pPr>
        <w:rPr>
          <w:b/>
          <w:lang w:val="kk-KZ"/>
        </w:rPr>
      </w:pPr>
      <w:r>
        <w:rPr>
          <w:b/>
          <w:lang w:val="kk-KZ"/>
        </w:rPr>
        <w:t xml:space="preserve">                                                                             </w:t>
      </w:r>
      <w:r w:rsidRPr="00C60923">
        <w:rPr>
          <w:b/>
          <w:lang w:val="kk-KZ"/>
        </w:rPr>
        <w:t>СИЛЛАБУС</w:t>
      </w:r>
    </w:p>
    <w:p w:rsidR="00B40AF0" w:rsidRPr="00C60923" w:rsidRDefault="00B40AF0" w:rsidP="00B40AF0">
      <w:pPr>
        <w:rPr>
          <w:b/>
          <w:lang w:val="kk-KZ"/>
        </w:rPr>
      </w:pPr>
      <w:r>
        <w:rPr>
          <w:b/>
          <w:lang w:val="kk-KZ"/>
        </w:rPr>
        <w:t xml:space="preserve">                                                                     Модуль №--, аты</w:t>
      </w:r>
    </w:p>
    <w:p w:rsidR="00B40AF0" w:rsidRPr="003A3838" w:rsidRDefault="00B40AF0" w:rsidP="00B40AF0">
      <w:pPr>
        <w:jc w:val="center"/>
        <w:rPr>
          <w:b/>
          <w:lang w:val="kk-KZ"/>
        </w:rPr>
      </w:pPr>
      <w:r w:rsidRPr="003A3838">
        <w:rPr>
          <w:b/>
          <w:lang w:val="kk-KZ"/>
        </w:rPr>
        <w:t xml:space="preserve"> </w:t>
      </w:r>
      <w:r w:rsidRPr="00A477CD">
        <w:rPr>
          <w:b/>
          <w:lang w:val="kk-KZ"/>
        </w:rPr>
        <w:t>Пән</w:t>
      </w:r>
      <w:r>
        <w:rPr>
          <w:b/>
          <w:lang w:val="kk-KZ"/>
        </w:rPr>
        <w:t>ің коды, «ҚР</w:t>
      </w:r>
      <w:r w:rsidRPr="00D201CE">
        <w:rPr>
          <w:rFonts w:ascii="Times New Roman" w:hAnsi="Times New Roman"/>
          <w:b/>
          <w:sz w:val="28"/>
          <w:szCs w:val="28"/>
          <w:lang w:val="kk-KZ"/>
        </w:rPr>
        <w:t xml:space="preserve"> </w:t>
      </w:r>
      <w:r>
        <w:rPr>
          <w:rFonts w:ascii="Times New Roman" w:hAnsi="Times New Roman"/>
          <w:b/>
          <w:sz w:val="20"/>
          <w:szCs w:val="20"/>
          <w:lang w:val="kk-KZ"/>
        </w:rPr>
        <w:t>КЕДЕН</w:t>
      </w:r>
      <w:r w:rsidRPr="00D201CE">
        <w:rPr>
          <w:rFonts w:ascii="Times New Roman" w:hAnsi="Times New Roman"/>
          <w:b/>
          <w:sz w:val="20"/>
          <w:szCs w:val="20"/>
          <w:lang w:val="kk-KZ"/>
        </w:rPr>
        <w:t xml:space="preserve"> ҚҰҚЫҒЫ</w:t>
      </w:r>
      <w:r>
        <w:rPr>
          <w:b/>
          <w:lang w:val="kk-KZ"/>
        </w:rPr>
        <w:t>»</w:t>
      </w:r>
      <w:r w:rsidRPr="003A3838">
        <w:rPr>
          <w:b/>
          <w:lang w:val="kk-KZ"/>
        </w:rPr>
        <w:t xml:space="preserve"> </w:t>
      </w:r>
    </w:p>
    <w:p w:rsidR="00B40AF0" w:rsidRPr="0005684A" w:rsidRDefault="00B40AF0" w:rsidP="00B40AF0">
      <w:pPr>
        <w:pStyle w:val="a3"/>
        <w:ind w:firstLine="454"/>
        <w:jc w:val="center"/>
        <w:rPr>
          <w:bCs/>
          <w:sz w:val="24"/>
          <w:szCs w:val="24"/>
        </w:rPr>
      </w:pPr>
      <w:r w:rsidRPr="0005684A">
        <w:rPr>
          <w:sz w:val="24"/>
          <w:szCs w:val="24"/>
        </w:rPr>
        <w:t xml:space="preserve">3-курс, қ/б,  күндізгі бөлім, күзгі семестр 3 кредит, таңдаулы </w:t>
      </w:r>
    </w:p>
    <w:p w:rsidR="00B40AF0" w:rsidRPr="0005684A" w:rsidRDefault="00B40AF0" w:rsidP="00B40AF0">
      <w:pPr>
        <w:jc w:val="center"/>
        <w:rPr>
          <w:lang w:val="kk-KZ"/>
        </w:rPr>
      </w:pPr>
    </w:p>
    <w:p w:rsidR="00B40AF0" w:rsidRPr="00B40AF0" w:rsidRDefault="00B40AF0" w:rsidP="00B40AF0">
      <w:pPr>
        <w:pStyle w:val="a3"/>
        <w:ind w:left="-540" w:right="-185"/>
        <w:rPr>
          <w:bCs/>
          <w:sz w:val="24"/>
          <w:szCs w:val="24"/>
        </w:rPr>
      </w:pPr>
      <w:r w:rsidRPr="0005684A">
        <w:rPr>
          <w:b/>
          <w:bCs/>
          <w:sz w:val="24"/>
          <w:szCs w:val="24"/>
        </w:rPr>
        <w:t xml:space="preserve">        Дәріс берушінің аты-жөні:</w:t>
      </w:r>
      <w:r>
        <w:rPr>
          <w:b/>
          <w:bCs/>
          <w:sz w:val="24"/>
          <w:szCs w:val="24"/>
        </w:rPr>
        <w:t xml:space="preserve"> </w:t>
      </w:r>
      <w:r w:rsidRPr="00B40AF0">
        <w:rPr>
          <w:bCs/>
          <w:sz w:val="24"/>
          <w:szCs w:val="24"/>
        </w:rPr>
        <w:t xml:space="preserve">Қожабек Қанат Мұратұлы </w:t>
      </w:r>
    </w:p>
    <w:p w:rsidR="00B40AF0" w:rsidRPr="00F76C8E" w:rsidRDefault="00B40AF0" w:rsidP="00B40AF0">
      <w:pPr>
        <w:ind w:left="-540" w:right="-185"/>
        <w:rPr>
          <w:lang w:val="kk-KZ"/>
        </w:rPr>
      </w:pPr>
      <w:r w:rsidRPr="00F13ACF">
        <w:rPr>
          <w:b/>
          <w:bCs/>
          <w:lang w:val="kk-KZ"/>
        </w:rPr>
        <w:t xml:space="preserve">        </w:t>
      </w:r>
      <w:r w:rsidRPr="00F76C8E">
        <w:rPr>
          <w:lang w:val="kk-KZ"/>
        </w:rPr>
        <w:t xml:space="preserve">Телефон: </w:t>
      </w:r>
      <w:r w:rsidRPr="00F13ACF">
        <w:rPr>
          <w:lang w:val="kk-KZ"/>
        </w:rPr>
        <w:t>жұмыс телефоны:</w:t>
      </w:r>
      <w:r w:rsidRPr="00F76C8E">
        <w:rPr>
          <w:lang w:val="kk-KZ"/>
        </w:rPr>
        <w:t xml:space="preserve"> 3773336 </w:t>
      </w:r>
      <w:r w:rsidRPr="00F13ACF">
        <w:rPr>
          <w:lang w:val="kk-KZ"/>
        </w:rPr>
        <w:t>ішкі</w:t>
      </w:r>
      <w:r w:rsidRPr="00F76C8E">
        <w:rPr>
          <w:lang w:val="kk-KZ"/>
        </w:rPr>
        <w:t xml:space="preserve"> 125</w:t>
      </w:r>
      <w:r w:rsidRPr="00F13ACF">
        <w:rPr>
          <w:lang w:val="kk-KZ"/>
        </w:rPr>
        <w:t>7</w:t>
      </w:r>
      <w:r w:rsidRPr="00F76C8E">
        <w:rPr>
          <w:lang w:val="kk-KZ"/>
        </w:rPr>
        <w:t xml:space="preserve">  </w:t>
      </w:r>
    </w:p>
    <w:p w:rsidR="00B40AF0" w:rsidRPr="00F76C8E" w:rsidRDefault="00B40AF0" w:rsidP="00B40AF0">
      <w:pPr>
        <w:ind w:left="-540" w:right="-185"/>
        <w:rPr>
          <w:lang w:val="kk-KZ"/>
        </w:rPr>
      </w:pPr>
      <w:r w:rsidRPr="00F13ACF">
        <w:rPr>
          <w:lang w:val="kk-KZ"/>
        </w:rPr>
        <w:t xml:space="preserve">        </w:t>
      </w:r>
      <w:r w:rsidRPr="00F76C8E">
        <w:rPr>
          <w:lang w:val="kk-KZ"/>
        </w:rPr>
        <w:t xml:space="preserve">e-mail:  </w:t>
      </w:r>
    </w:p>
    <w:p w:rsidR="00B40AF0" w:rsidRPr="00D811D4" w:rsidRDefault="00B40AF0" w:rsidP="00B40AF0">
      <w:pPr>
        <w:ind w:left="-540" w:right="-185"/>
        <w:rPr>
          <w:lang w:val="kk-KZ"/>
        </w:rPr>
      </w:pPr>
      <w:r w:rsidRPr="00F13ACF">
        <w:rPr>
          <w:lang w:val="kk-KZ"/>
        </w:rPr>
        <w:t xml:space="preserve">        каб.:</w:t>
      </w:r>
      <w:r>
        <w:rPr>
          <w:lang w:val="kk-KZ"/>
        </w:rPr>
        <w:t xml:space="preserve"> заң факультеті,кеден, қаржы</w:t>
      </w:r>
      <w:r w:rsidRPr="00F13ACF">
        <w:rPr>
          <w:lang w:val="kk-KZ"/>
        </w:rPr>
        <w:t xml:space="preserve"> және экологиялық құқық кафедрасы,320</w:t>
      </w:r>
      <w:r>
        <w:rPr>
          <w:lang w:val="kk-KZ"/>
        </w:rPr>
        <w:t>, 333</w:t>
      </w:r>
      <w:r w:rsidRPr="00F13ACF">
        <w:rPr>
          <w:lang w:val="kk-KZ"/>
        </w:rPr>
        <w:t xml:space="preserve"> каб.</w:t>
      </w:r>
    </w:p>
    <w:p w:rsidR="00B40AF0" w:rsidRDefault="00B40AF0" w:rsidP="00B40AF0">
      <w:pPr>
        <w:jc w:val="both"/>
        <w:rPr>
          <w:b/>
          <w:lang w:val="kk-KZ"/>
        </w:rPr>
      </w:pPr>
      <w:r w:rsidRPr="00A477CD">
        <w:rPr>
          <w:b/>
          <w:lang w:val="kk-KZ"/>
        </w:rPr>
        <w:t>Оқытушы</w:t>
      </w:r>
      <w:r>
        <w:rPr>
          <w:b/>
          <w:lang w:val="kk-KZ"/>
        </w:rPr>
        <w:t xml:space="preserve"> (практикалық, семинар, зертханалық сабақтар):</w:t>
      </w:r>
    </w:p>
    <w:p w:rsidR="00B40AF0" w:rsidRDefault="00B40AF0" w:rsidP="00B40AF0">
      <w:pPr>
        <w:jc w:val="both"/>
        <w:rPr>
          <w:lang w:val="kk-KZ"/>
        </w:rPr>
      </w:pPr>
      <w:r>
        <w:rPr>
          <w:lang w:val="kk-KZ"/>
        </w:rPr>
        <w:t>з.ғ.м., оқытушы Умбетов Мадияр Нурдавлетович</w:t>
      </w:r>
    </w:p>
    <w:p w:rsidR="00B40AF0" w:rsidRPr="003A3838" w:rsidRDefault="00B40AF0" w:rsidP="00B40AF0">
      <w:pPr>
        <w:jc w:val="both"/>
        <w:rPr>
          <w:lang w:val="kk-KZ"/>
        </w:rPr>
      </w:pPr>
      <w:r>
        <w:rPr>
          <w:lang w:val="kk-KZ"/>
        </w:rPr>
        <w:t>т</w:t>
      </w:r>
      <w:r w:rsidRPr="003A3838">
        <w:rPr>
          <w:lang w:val="kk-KZ"/>
        </w:rPr>
        <w:t>елефон</w:t>
      </w:r>
      <w:r>
        <w:rPr>
          <w:lang w:val="kk-KZ"/>
        </w:rPr>
        <w:t>: жұмыс телефоны: 3773336 ішкі 1257</w:t>
      </w:r>
      <w:r w:rsidRPr="003A3838">
        <w:rPr>
          <w:lang w:val="kk-KZ"/>
        </w:rPr>
        <w:t xml:space="preserve"> </w:t>
      </w:r>
    </w:p>
    <w:p w:rsidR="00B40AF0" w:rsidRPr="00F76C8E" w:rsidRDefault="00B40AF0" w:rsidP="00B40AF0">
      <w:pPr>
        <w:jc w:val="both"/>
      </w:pPr>
      <w:r w:rsidRPr="003A3838">
        <w:rPr>
          <w:lang w:val="kk-KZ"/>
        </w:rPr>
        <w:t xml:space="preserve">e-mail: </w:t>
      </w:r>
      <w:r w:rsidRPr="00F76C8E">
        <w:t xml:space="preserve"> </w:t>
      </w:r>
      <w:hyperlink r:id="rId6" w:history="1">
        <w:r w:rsidRPr="00101E35">
          <w:rPr>
            <w:rStyle w:val="a5"/>
            <w:lang w:val="en-US"/>
          </w:rPr>
          <w:t>umbetov</w:t>
        </w:r>
        <w:r w:rsidRPr="00F76C8E">
          <w:rPr>
            <w:rStyle w:val="a5"/>
          </w:rPr>
          <w:t>-</w:t>
        </w:r>
        <w:r w:rsidRPr="00101E35">
          <w:rPr>
            <w:rStyle w:val="a5"/>
            <w:lang w:val="en-US"/>
          </w:rPr>
          <w:t>m</w:t>
        </w:r>
        <w:r w:rsidRPr="00F76C8E">
          <w:rPr>
            <w:rStyle w:val="a5"/>
          </w:rPr>
          <w:t>@</w:t>
        </w:r>
        <w:r w:rsidRPr="00101E35">
          <w:rPr>
            <w:rStyle w:val="a5"/>
            <w:lang w:val="en-US"/>
          </w:rPr>
          <w:t>mail</w:t>
        </w:r>
        <w:r w:rsidRPr="00F76C8E">
          <w:rPr>
            <w:rStyle w:val="a5"/>
          </w:rPr>
          <w:t>.</w:t>
        </w:r>
        <w:r w:rsidRPr="00101E35">
          <w:rPr>
            <w:rStyle w:val="a5"/>
            <w:lang w:val="en-US"/>
          </w:rPr>
          <w:t>ru</w:t>
        </w:r>
      </w:hyperlink>
    </w:p>
    <w:p w:rsidR="00E07AE4" w:rsidRDefault="00E07AE4">
      <w:pPr>
        <w:rPr>
          <w:lang w:val="kk-KZ"/>
        </w:rPr>
      </w:pPr>
    </w:p>
    <w:p w:rsidR="00B40AF0" w:rsidRPr="00B40AF0" w:rsidRDefault="00B40AF0" w:rsidP="00B40AF0">
      <w:pPr>
        <w:pStyle w:val="a3"/>
        <w:rPr>
          <w:rFonts w:ascii="Times New Roman" w:hAnsi="Times New Roman"/>
          <w:sz w:val="24"/>
          <w:szCs w:val="24"/>
        </w:rPr>
      </w:pPr>
      <w:r w:rsidRPr="00B40AF0">
        <w:rPr>
          <w:rFonts w:ascii="Times New Roman" w:hAnsi="Times New Roman"/>
          <w:b/>
          <w:sz w:val="24"/>
          <w:szCs w:val="24"/>
        </w:rPr>
        <w:lastRenderedPageBreak/>
        <w:t>Пәннің қысқаша сипаттамасы:</w:t>
      </w:r>
      <w:r w:rsidRPr="00B40AF0">
        <w:rPr>
          <w:rFonts w:ascii="Times New Roman" w:hAnsi="Times New Roman"/>
          <w:sz w:val="24"/>
          <w:szCs w:val="24"/>
        </w:rPr>
        <w:t xml:space="preserve"> Қазақстан Республикасының кеден құқығы таңдау бойынша базалық пән болып табылады. Пәнді оқытуды Заң факултеті Инвестициялық және қаржылық құқық кафедрасымен жүргізіледі. Дәріс оқушы және семинар жүргізуші оқытушылар: аға оқытушы Қожабек Қ.М. </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w:t>
      </w:r>
      <w:r w:rsidRPr="00B40AF0">
        <w:rPr>
          <w:rFonts w:ascii="Times New Roman" w:hAnsi="Times New Roman"/>
          <w:b/>
          <w:sz w:val="24"/>
          <w:szCs w:val="24"/>
        </w:rPr>
        <w:t>Пәнді оқытудың мақсаты және міндеттері</w:t>
      </w:r>
      <w:r w:rsidRPr="00B40AF0">
        <w:rPr>
          <w:rFonts w:ascii="Times New Roman" w:hAnsi="Times New Roman"/>
          <w:sz w:val="24"/>
          <w:szCs w:val="24"/>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Пәнді оқытудың міндеттері. 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ab/>
      </w:r>
      <w:r w:rsidRPr="00B40AF0">
        <w:rPr>
          <w:rFonts w:ascii="Times New Roman" w:hAnsi="Times New Roman"/>
          <w:sz w:val="24"/>
          <w:szCs w:val="24"/>
        </w:rPr>
        <w:tab/>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B40AF0" w:rsidRPr="00B40AF0" w:rsidRDefault="00B40AF0" w:rsidP="00B40AF0">
      <w:pPr>
        <w:pStyle w:val="a3"/>
        <w:ind w:firstLine="360"/>
        <w:rPr>
          <w:rFonts w:ascii="Times New Roman" w:hAnsi="Times New Roman"/>
          <w:sz w:val="24"/>
          <w:szCs w:val="24"/>
        </w:rPr>
      </w:pPr>
      <w:r w:rsidRPr="00B40AF0">
        <w:rPr>
          <w:rFonts w:ascii="Times New Roman" w:hAnsi="Times New Roman"/>
          <w:b/>
          <w:sz w:val="24"/>
          <w:szCs w:val="24"/>
        </w:rPr>
        <w:t>Пәнді оқытудың міндеттері</w:t>
      </w:r>
      <w:r w:rsidRPr="00B40AF0">
        <w:rPr>
          <w:rFonts w:ascii="Times New Roman" w:hAnsi="Times New Roman"/>
          <w:sz w:val="24"/>
          <w:szCs w:val="24"/>
        </w:rPr>
        <w:t>:</w:t>
      </w:r>
    </w:p>
    <w:p w:rsidR="00B40AF0" w:rsidRPr="00B40AF0" w:rsidRDefault="00B40AF0" w:rsidP="00B40AF0">
      <w:pPr>
        <w:pStyle w:val="a3"/>
        <w:ind w:firstLine="360"/>
        <w:rPr>
          <w:rFonts w:ascii="Times New Roman" w:hAnsi="Times New Roman"/>
          <w:sz w:val="24"/>
          <w:szCs w:val="24"/>
        </w:rPr>
      </w:pPr>
      <w:r w:rsidRPr="00B40AF0">
        <w:rPr>
          <w:rFonts w:ascii="Times New Roman" w:hAnsi="Times New Roman"/>
          <w:sz w:val="24"/>
          <w:szCs w:val="24"/>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B40AF0" w:rsidRPr="00B40AF0" w:rsidRDefault="00B40AF0" w:rsidP="00B40AF0">
      <w:pPr>
        <w:pStyle w:val="a3"/>
        <w:rPr>
          <w:rFonts w:ascii="Times New Roman" w:hAnsi="Times New Roman"/>
          <w:b/>
          <w:sz w:val="24"/>
          <w:szCs w:val="24"/>
        </w:rPr>
      </w:pPr>
      <w:r w:rsidRPr="00B40AF0">
        <w:rPr>
          <w:rFonts w:ascii="Times New Roman" w:hAnsi="Times New Roman"/>
          <w:sz w:val="24"/>
          <w:szCs w:val="24"/>
        </w:rPr>
        <w:tab/>
      </w:r>
      <w:r w:rsidRPr="00B40AF0">
        <w:rPr>
          <w:rFonts w:ascii="Times New Roman" w:hAnsi="Times New Roman"/>
          <w:b/>
          <w:sz w:val="24"/>
          <w:szCs w:val="24"/>
        </w:rPr>
        <w:t>Пәнді оқу нәтижесінде студент мыналарды игеруі тиіс:</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Пәнді оқу барысында студенттер мыналарды білуі тиіс: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w:t>
      </w:r>
      <w:r w:rsidRPr="00B40AF0">
        <w:rPr>
          <w:rFonts w:ascii="Times New Roman" w:hAnsi="Times New Roman"/>
          <w:sz w:val="24"/>
          <w:szCs w:val="24"/>
        </w:rPr>
        <w:lastRenderedPageBreak/>
        <w:t xml:space="preserve">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B40AF0" w:rsidRPr="00B40AF0" w:rsidRDefault="00B40AF0" w:rsidP="00B40AF0">
      <w:pPr>
        <w:pStyle w:val="a3"/>
        <w:ind w:firstLine="360"/>
        <w:rPr>
          <w:rFonts w:ascii="Times New Roman" w:hAnsi="Times New Roman"/>
          <w:sz w:val="24"/>
          <w:szCs w:val="24"/>
        </w:rPr>
      </w:pPr>
      <w:r w:rsidRPr="00B40AF0">
        <w:rPr>
          <w:rFonts w:ascii="Times New Roman" w:hAnsi="Times New Roman"/>
          <w:sz w:val="24"/>
          <w:szCs w:val="24"/>
        </w:rPr>
        <w:t>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B40AF0" w:rsidRDefault="00B40AF0">
      <w:pPr>
        <w:rPr>
          <w:lang w:val="kk-KZ"/>
        </w:rPr>
      </w:pPr>
    </w:p>
    <w:p w:rsidR="00B40AF0" w:rsidRDefault="00B40AF0">
      <w:pPr>
        <w:rPr>
          <w:lang w:val="kk-KZ"/>
        </w:rPr>
      </w:pPr>
    </w:p>
    <w:p w:rsidR="00B40AF0" w:rsidRDefault="00B40AF0" w:rsidP="00B40AF0">
      <w:pPr>
        <w:pStyle w:val="a3"/>
        <w:ind w:firstLine="360"/>
        <w:jc w:val="center"/>
        <w:rPr>
          <w:rFonts w:ascii="Times New Roman" w:hAnsi="Times New Roman"/>
          <w:b/>
          <w:sz w:val="28"/>
        </w:rPr>
      </w:pPr>
      <w:r>
        <w:rPr>
          <w:rFonts w:ascii="Times New Roman" w:hAnsi="Times New Roman"/>
          <w:b/>
          <w:sz w:val="28"/>
        </w:rPr>
        <w:t>Дәріс сабақтарының тақырыптық жоспары</w:t>
      </w:r>
    </w:p>
    <w:tbl>
      <w:tblPr>
        <w:tblW w:w="0" w:type="auto"/>
        <w:tblLook w:val="04A0" w:firstRow="1" w:lastRow="0" w:firstColumn="1" w:lastColumn="0" w:noHBand="0" w:noVBand="1"/>
      </w:tblPr>
      <w:tblGrid>
        <w:gridCol w:w="663"/>
        <w:gridCol w:w="7695"/>
        <w:gridCol w:w="1213"/>
      </w:tblGrid>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jc w:val="center"/>
              <w:rPr>
                <w:rFonts w:ascii="Times New Roman" w:hAnsi="Times New Roman"/>
                <w:sz w:val="28"/>
              </w:rPr>
            </w:pPr>
            <w:r>
              <w:rPr>
                <w:rFonts w:ascii="Times New Roman" w:hAnsi="Times New Roman"/>
                <w:sz w:val="28"/>
              </w:rPr>
              <w:t>Дәріс тақырыптары</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сағаттар</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1</w:t>
            </w:r>
          </w:p>
        </w:tc>
        <w:tc>
          <w:tcPr>
            <w:tcW w:w="7695" w:type="dxa"/>
            <w:tcBorders>
              <w:top w:val="single" w:sz="4" w:space="0" w:color="auto"/>
              <w:left w:val="single" w:sz="4" w:space="0" w:color="auto"/>
              <w:bottom w:val="single" w:sz="4" w:space="0" w:color="auto"/>
              <w:right w:val="single" w:sz="4" w:space="0" w:color="auto"/>
            </w:tcBorders>
            <w:hideMark/>
          </w:tcPr>
          <w:p w:rsidR="00B40AF0" w:rsidRPr="00A758ED" w:rsidRDefault="00B40AF0" w:rsidP="00EB7EF5">
            <w:pPr>
              <w:pStyle w:val="a3"/>
              <w:rPr>
                <w:rFonts w:ascii="Times New Roman" w:hAnsi="Times New Roman"/>
                <w:sz w:val="24"/>
                <w:szCs w:val="24"/>
              </w:rPr>
            </w:pPr>
            <w:r w:rsidRPr="00A758ED">
              <w:rPr>
                <w:rFonts w:ascii="Times New Roman" w:hAnsi="Times New Roman"/>
                <w:sz w:val="24"/>
                <w:szCs w:val="24"/>
              </w:rPr>
              <w:t>«Кеден құқығының негізгі түсініктері, пәні, міндеттері және жүйесі.</w:t>
            </w:r>
          </w:p>
          <w:p w:rsidR="00B40AF0" w:rsidRPr="00A758ED" w:rsidRDefault="00B40AF0" w:rsidP="00EB7EF5">
            <w:pPr>
              <w:pStyle w:val="a3"/>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2</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2</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 құқығы құқық жүйесінде</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2</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3</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Кедендік құқықтық қатынастар</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lang w:val="en-US"/>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4</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Тауарлардың кедендік режимі</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lang w:val="en-US"/>
              </w:rPr>
            </w:pPr>
            <w:r>
              <w:rPr>
                <w:sz w:val="28"/>
                <w:lang w:val="en-US"/>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5</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Кедендік төлемдер және салықтар</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6</w:t>
            </w:r>
          </w:p>
        </w:tc>
        <w:tc>
          <w:tcPr>
            <w:tcW w:w="7695" w:type="dxa"/>
            <w:tcBorders>
              <w:top w:val="single" w:sz="4" w:space="0" w:color="auto"/>
              <w:left w:val="single" w:sz="4" w:space="0" w:color="auto"/>
              <w:bottom w:val="single" w:sz="4" w:space="0" w:color="auto"/>
              <w:right w:val="single" w:sz="4" w:space="0" w:color="auto"/>
            </w:tcBorders>
            <w:hideMark/>
          </w:tcPr>
          <w:p w:rsidR="00B40AF0" w:rsidRPr="00DC2737" w:rsidRDefault="00B40AF0" w:rsidP="00EB7EF5">
            <w:pPr>
              <w:pStyle w:val="a3"/>
              <w:rPr>
                <w:rFonts w:ascii="Times New Roman" w:hAnsi="Times New Roman"/>
                <w:sz w:val="24"/>
                <w:szCs w:val="24"/>
              </w:rPr>
            </w:pPr>
            <w:r w:rsidRPr="00DC2737">
              <w:rPr>
                <w:rFonts w:ascii="Times New Roman" w:hAnsi="Times New Roman"/>
                <w:sz w:val="24"/>
                <w:szCs w:val="24"/>
              </w:rPr>
              <w:t>Кеден шекарасы арқылы тауарлар және көлік құралдарын өткізу тәртібі</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lang w:val="en-US"/>
              </w:rPr>
            </w:pPr>
            <w:r>
              <w:rPr>
                <w:sz w:val="28"/>
                <w:lang w:val="en-US"/>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7</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Кедендік және валюталық бақылау</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8</w:t>
            </w:r>
          </w:p>
        </w:tc>
        <w:tc>
          <w:tcPr>
            <w:tcW w:w="7695" w:type="dxa"/>
            <w:tcBorders>
              <w:top w:val="single" w:sz="4" w:space="0" w:color="auto"/>
              <w:left w:val="single" w:sz="4" w:space="0" w:color="auto"/>
              <w:bottom w:val="single" w:sz="4" w:space="0" w:color="auto"/>
              <w:right w:val="single" w:sz="4" w:space="0" w:color="auto"/>
            </w:tcBorders>
            <w:hideMark/>
          </w:tcPr>
          <w:p w:rsidR="00B40AF0" w:rsidRPr="00DC2737" w:rsidRDefault="00B40AF0" w:rsidP="00EB7EF5">
            <w:pPr>
              <w:pStyle w:val="a3"/>
              <w:rPr>
                <w:rFonts w:ascii="Times New Roman" w:hAnsi="Times New Roman"/>
                <w:sz w:val="24"/>
                <w:szCs w:val="24"/>
              </w:rPr>
            </w:pPr>
            <w:r w:rsidRPr="00DC2737">
              <w:rPr>
                <w:rFonts w:ascii="Times New Roman" w:hAnsi="Times New Roman"/>
                <w:sz w:val="24"/>
                <w:szCs w:val="24"/>
              </w:rPr>
              <w:t>Кеден заңдарын бұзғандық үшін жауапкершілік</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2</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9</w:t>
            </w:r>
          </w:p>
        </w:tc>
        <w:tc>
          <w:tcPr>
            <w:tcW w:w="7695" w:type="dxa"/>
            <w:tcBorders>
              <w:top w:val="single" w:sz="4" w:space="0" w:color="auto"/>
              <w:left w:val="single" w:sz="4" w:space="0" w:color="auto"/>
              <w:bottom w:val="single" w:sz="4" w:space="0" w:color="auto"/>
              <w:right w:val="single" w:sz="4" w:space="0" w:color="auto"/>
            </w:tcBorders>
            <w:hideMark/>
          </w:tcPr>
          <w:p w:rsidR="00B40AF0" w:rsidRPr="00DC2737" w:rsidRDefault="00B40AF0" w:rsidP="00EB7EF5">
            <w:pPr>
              <w:pStyle w:val="a3"/>
              <w:rPr>
                <w:rFonts w:ascii="Times New Roman" w:hAnsi="Times New Roman"/>
                <w:sz w:val="24"/>
                <w:szCs w:val="24"/>
              </w:rPr>
            </w:pPr>
            <w:r w:rsidRPr="00DC2737">
              <w:rPr>
                <w:rFonts w:ascii="Times New Roman" w:hAnsi="Times New Roman"/>
                <w:sz w:val="24"/>
                <w:szCs w:val="24"/>
              </w:rPr>
              <w:t>Кеден саласындағы халықаралық-құқықтық ынтымақтастық</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tcPr>
          <w:p w:rsidR="00B40AF0" w:rsidRDefault="00B40AF0" w:rsidP="00EB7EF5">
            <w:pPr>
              <w:pStyle w:val="a3"/>
              <w:rPr>
                <w:rFonts w:ascii="Times New Roman" w:hAnsi="Times New Roman"/>
                <w:sz w:val="28"/>
              </w:rPr>
            </w:pPr>
          </w:p>
        </w:tc>
        <w:tc>
          <w:tcPr>
            <w:tcW w:w="7695" w:type="dxa"/>
            <w:tcBorders>
              <w:top w:val="single" w:sz="4" w:space="0" w:color="auto"/>
              <w:left w:val="single" w:sz="4" w:space="0" w:color="auto"/>
              <w:bottom w:val="single" w:sz="4" w:space="0" w:color="auto"/>
              <w:right w:val="single" w:sz="4" w:space="0" w:color="auto"/>
            </w:tcBorders>
          </w:tcPr>
          <w:p w:rsidR="00B40AF0" w:rsidRDefault="00B40AF0" w:rsidP="00EB7EF5">
            <w:pPr>
              <w:ind w:right="-8"/>
              <w:jc w:val="both"/>
              <w:rPr>
                <w:rFonts w:ascii="Times New Roman" w:hAnsi="Times New Roman" w:cs="Times New Roman"/>
                <w:bCs/>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rFonts w:ascii="Times New Roman" w:hAnsi="Times New Roman" w:cs="Times New Roman"/>
                <w:sz w:val="28"/>
              </w:rPr>
            </w:pPr>
            <w:r>
              <w:rPr>
                <w:rFonts w:ascii="Times New Roman" w:hAnsi="Times New Roman" w:cs="Times New Roman"/>
                <w:sz w:val="28"/>
                <w:lang w:val="en-US"/>
              </w:rPr>
              <w:t xml:space="preserve">30 </w:t>
            </w:r>
            <w:r>
              <w:rPr>
                <w:rFonts w:ascii="Times New Roman" w:hAnsi="Times New Roman" w:cs="Times New Roman"/>
                <w:sz w:val="28"/>
                <w:lang w:val="kk-KZ"/>
              </w:rPr>
              <w:t>сағ</w:t>
            </w:r>
            <w:r>
              <w:rPr>
                <w:rFonts w:ascii="Times New Roman" w:hAnsi="Times New Roman" w:cs="Times New Roman"/>
                <w:sz w:val="28"/>
              </w:rPr>
              <w:t>.</w:t>
            </w:r>
          </w:p>
        </w:tc>
      </w:tr>
    </w:tbl>
    <w:p w:rsidR="00B40AF0" w:rsidRDefault="00B40AF0">
      <w:pPr>
        <w:rPr>
          <w:lang w:val="kk-KZ"/>
        </w:rPr>
      </w:pPr>
    </w:p>
    <w:p w:rsidR="00B40AF0" w:rsidRDefault="00B40AF0" w:rsidP="00B40AF0">
      <w:pPr>
        <w:tabs>
          <w:tab w:val="left" w:pos="2655"/>
        </w:tabs>
        <w:rPr>
          <w:lang w:val="kk-KZ"/>
        </w:rPr>
      </w:pPr>
    </w:p>
    <w:p w:rsidR="00B40AF0" w:rsidRPr="00F76C8E" w:rsidRDefault="00B40AF0" w:rsidP="00B40AF0">
      <w:pPr>
        <w:jc w:val="center"/>
        <w:rPr>
          <w:b/>
          <w:sz w:val="24"/>
          <w:szCs w:val="24"/>
          <w:lang w:val="kk-KZ"/>
        </w:rPr>
      </w:pPr>
      <w:r w:rsidRPr="00F76C8E">
        <w:rPr>
          <w:b/>
          <w:sz w:val="24"/>
          <w:szCs w:val="24"/>
          <w:lang w:val="kk-KZ"/>
        </w:rPr>
        <w:t>ҚОЛДАНЫЛҒАН ДЕРЕКТЕР ТІЗІМІ:</w:t>
      </w:r>
    </w:p>
    <w:p w:rsidR="00B40AF0" w:rsidRPr="00B40AF0" w:rsidRDefault="00B40AF0" w:rsidP="00B40AF0">
      <w:pPr>
        <w:pStyle w:val="1"/>
        <w:rPr>
          <w:rFonts w:ascii="Times New Roman" w:hAnsi="Times New Roman"/>
          <w:i/>
          <w:iCs/>
          <w:sz w:val="24"/>
          <w:lang w:eastAsia="ko-KR"/>
        </w:rPr>
      </w:pPr>
      <w:r w:rsidRPr="00B40AF0">
        <w:rPr>
          <w:rFonts w:ascii="Times New Roman" w:hAnsi="Times New Roman"/>
          <w:i/>
          <w:iCs/>
          <w:sz w:val="24"/>
          <w:lang w:eastAsia="ko-KR"/>
        </w:rPr>
        <w:t>Негізгі:</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lang w:val="kk-KZ"/>
        </w:rPr>
      </w:pPr>
      <w:r w:rsidRPr="00B40AF0">
        <w:rPr>
          <w:rFonts w:ascii="Times New Roman" w:hAnsi="Times New Roman" w:cs="Times New Roman"/>
          <w:color w:val="000000"/>
          <w:sz w:val="24"/>
          <w:szCs w:val="24"/>
          <w:lang w:val="kk-KZ"/>
        </w:rPr>
        <w:t>Алибеков С. Т. "</w:t>
      </w:r>
      <w:r w:rsidRPr="00B40AF0">
        <w:rPr>
          <w:rFonts w:ascii="Times New Roman" w:hAnsi="Times New Roman" w:cs="Times New Roman"/>
          <w:color w:val="000000"/>
          <w:sz w:val="24"/>
          <w:szCs w:val="24"/>
          <w:lang w:val="kk-KZ" w:eastAsia="ko-KR"/>
        </w:rPr>
        <w:t>Қазақстанның кеден құқығы: жалпы және ерекше бөлім</w:t>
      </w:r>
      <w:r w:rsidRPr="00B40AF0">
        <w:rPr>
          <w:rFonts w:ascii="Times New Roman" w:hAnsi="Times New Roman" w:cs="Times New Roman"/>
          <w:color w:val="000000"/>
          <w:sz w:val="24"/>
          <w:szCs w:val="24"/>
          <w:lang w:val="kk-KZ"/>
        </w:rPr>
        <w:t xml:space="preserve">". – Алматы, </w:t>
      </w:r>
      <w:r w:rsidRPr="00B40AF0">
        <w:rPr>
          <w:rFonts w:ascii="Times New Roman" w:hAnsi="Times New Roman" w:cs="Times New Roman"/>
          <w:color w:val="000000"/>
          <w:sz w:val="24"/>
          <w:szCs w:val="24"/>
          <w:lang w:val="kk-KZ" w:eastAsia="ko-KR"/>
        </w:rPr>
        <w:t>2008жыл</w:t>
      </w:r>
      <w:r w:rsidRPr="00B40AF0">
        <w:rPr>
          <w:rFonts w:ascii="Times New Roman" w:hAnsi="Times New Roman" w:cs="Times New Roman"/>
          <w:color w:val="000000"/>
          <w:sz w:val="24"/>
          <w:szCs w:val="24"/>
          <w:lang w:val="kk-KZ"/>
        </w:rPr>
        <w:t>.</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Барчукова Н. С. Таможенное право Европейского Экономического Сооб</w:t>
      </w:r>
      <w:r w:rsidRPr="00B40AF0">
        <w:rPr>
          <w:rFonts w:ascii="Times New Roman" w:hAnsi="Times New Roman" w:cs="Times New Roman"/>
          <w:sz w:val="24"/>
          <w:szCs w:val="24"/>
        </w:rPr>
        <w:softHyphen/>
        <w:t>щества. - // Реферативный журнал ИНИОН АН СССР, 1996, № 3.</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Горобец О. Н. Практикум по таможенному делу. Учебное пособие. Алмат: Институт Развития Казахстана. </w:t>
      </w:r>
      <w:r w:rsidRPr="00B40AF0">
        <w:rPr>
          <w:rFonts w:ascii="Times New Roman" w:hAnsi="Times New Roman" w:cs="Times New Roman"/>
          <w:sz w:val="24"/>
          <w:szCs w:val="24"/>
          <w:lang w:val="ru-MO"/>
        </w:rPr>
        <w:t>«</w:t>
      </w:r>
      <w:r w:rsidRPr="00B40AF0">
        <w:rPr>
          <w:rFonts w:ascii="Times New Roman" w:hAnsi="Times New Roman" w:cs="Times New Roman"/>
          <w:sz w:val="24"/>
          <w:szCs w:val="24"/>
        </w:rPr>
        <w:t>Кульжахан</w:t>
      </w:r>
      <w:r w:rsidRPr="00B40AF0">
        <w:rPr>
          <w:rFonts w:ascii="Times New Roman" w:hAnsi="Times New Roman" w:cs="Times New Roman"/>
          <w:sz w:val="24"/>
          <w:szCs w:val="24"/>
          <w:lang w:val="ru-MO"/>
        </w:rPr>
        <w:t>ң, 2001.</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Гребенщикова Л.В., Кубасова И.А., Сарсембаев М.А. Таможенное законодательство Казахстана и международные таможенные конвенции. – Алматы, 1996. </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Ноздрачев А.Ф. Таможенное право. – М.,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lastRenderedPageBreak/>
        <w:t>Правовое регулирование внешнеэкономической деятельности (Учебное и практическое пособие) /Под ред. М-А. Сарсенбаева. - Алматы, 1997.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Сарсенбаев М.А. Таможенное право. – Алматы, 1995.</w:t>
      </w:r>
    </w:p>
    <w:p w:rsidR="00B40AF0" w:rsidRPr="00B40AF0" w:rsidRDefault="00B40AF0" w:rsidP="00B40AF0">
      <w:pPr>
        <w:pStyle w:val="4"/>
        <w:rPr>
          <w:rFonts w:ascii="Times New Roman" w:hAnsi="Times New Roman" w:cs="Times New Roman"/>
          <w:b w:val="0"/>
          <w:bCs w:val="0"/>
          <w:sz w:val="24"/>
          <w:szCs w:val="24"/>
          <w:lang w:eastAsia="ko-KR"/>
        </w:rPr>
      </w:pPr>
      <w:r w:rsidRPr="00B40AF0">
        <w:rPr>
          <w:rFonts w:ascii="Times New Roman" w:hAnsi="Times New Roman" w:cs="Times New Roman"/>
          <w:b w:val="0"/>
          <w:bCs w:val="0"/>
          <w:sz w:val="24"/>
          <w:szCs w:val="24"/>
          <w:lang w:eastAsia="ko-KR"/>
        </w:rPr>
        <w:t>Қосымша әдебиеттер:</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Балабанов И.Т., Балабанов А.И. Внешнеэкономические связи. Учебное пособие. - М.,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Баринов Э.А. Валютно-кредитные отношения во внешней торговле. - М.,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Габригидзе Б. Таможенное законодательство. - М.: «БЕКң, 1994.</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Габригидзе Б. Таможенная служба в Российской Федерации. - М.: «Прогрессң, 1994.</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Герчикова И.Н. Международное коммерческое дело. Учебник. - М.,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Гордеев Г.Д. Внешнеэкономическая деятельность предприятий. - М.,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Дегтярева О.Н. Организация и техника внешнеторговых операций. - М.:1992.</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Джерембаев Е., Баймагамбетов Л. Таможенная политика и возможности региональной интеграции Казахстана на современном этапе. // Казахстан и мировое сообщество, 1996, №3. С.17.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Дэниэлс Дж., Ли Х.Радеба. Международный бизнес. - М.; 1994.</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Зверев О. Е., Храбсков В. Г. О таможенном кодексе Российской Федера</w:t>
      </w:r>
      <w:r w:rsidRPr="00B40AF0">
        <w:rPr>
          <w:rFonts w:ascii="Times New Roman" w:hAnsi="Times New Roman" w:cs="Times New Roman"/>
          <w:sz w:val="24"/>
          <w:szCs w:val="24"/>
        </w:rPr>
        <w:softHyphen/>
        <w:t>ции // Московский журнал международного права, 1994, № 1.</w:t>
      </w:r>
    </w:p>
    <w:p w:rsidR="00B40AF0" w:rsidRPr="00B40AF0" w:rsidRDefault="00B40AF0" w:rsidP="00B40AF0">
      <w:pPr>
        <w:numPr>
          <w:ilvl w:val="0"/>
          <w:numId w:val="2"/>
        </w:numPr>
        <w:shd w:val="clear" w:color="auto" w:fill="FFFFFF"/>
        <w:spacing w:after="0" w:line="240"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Зобов В.Е. Таможенные органы. - //Право и экономика, </w:t>
      </w:r>
      <w:smartTag w:uri="urn:schemas-microsoft-com:office:smarttags" w:element="metricconverter">
        <w:smartTagPr>
          <w:attr w:name="ProductID" w:val="1997 г"/>
        </w:smartTagPr>
        <w:r w:rsidRPr="00B40AF0">
          <w:rPr>
            <w:rFonts w:ascii="Times New Roman" w:hAnsi="Times New Roman" w:cs="Times New Roman"/>
            <w:color w:val="000000"/>
            <w:sz w:val="24"/>
            <w:szCs w:val="24"/>
          </w:rPr>
          <w:t>1997 г</w:t>
        </w:r>
      </w:smartTag>
      <w:r w:rsidRPr="00B40AF0">
        <w:rPr>
          <w:rFonts w:ascii="Times New Roman" w:hAnsi="Times New Roman" w:cs="Times New Roman"/>
          <w:color w:val="000000"/>
          <w:sz w:val="24"/>
          <w:szCs w:val="24"/>
        </w:rPr>
        <w:t>., №17-20;</w:t>
      </w:r>
    </w:p>
    <w:p w:rsidR="00B40AF0" w:rsidRPr="00B40AF0" w:rsidRDefault="00B40AF0" w:rsidP="00B40AF0">
      <w:pPr>
        <w:tabs>
          <w:tab w:val="num" w:pos="360"/>
          <w:tab w:val="num" w:pos="1134"/>
        </w:tabs>
        <w:ind w:left="360" w:hanging="360"/>
        <w:jc w:val="both"/>
        <w:rPr>
          <w:rFonts w:ascii="Times New Roman" w:hAnsi="Times New Roman" w:cs="Times New Roman"/>
          <w:sz w:val="24"/>
          <w:szCs w:val="24"/>
        </w:rPr>
      </w:pPr>
      <w:r w:rsidRPr="00B40AF0">
        <w:rPr>
          <w:rFonts w:ascii="Times New Roman" w:hAnsi="Times New Roman" w:cs="Times New Roman"/>
          <w:color w:val="000000"/>
          <w:sz w:val="24"/>
          <w:szCs w:val="24"/>
        </w:rPr>
        <w:t>Казахстан и мировое сообщество, 1996, № 1.</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Исингарин Н. Проблемы интеграции в СНГ. - Алматы: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Исингарин Н.К. Таможенный союз как основа развития интеграции стран СНГ. С.-Петербург, Вестник межпарламентской ассамблеи, 1996, №3.</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Исингарин Н.К. Ускоритель - Таможенный союз. М., Деловой мир,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Исингарин Н.К. Для становления нормального Таможенного союза потребуется еще два-три года. Алматы, Панорама,29.05.1997.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Исингарин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Касымов Г. О некоторых аспектах работы таможенных органов Республики  Казахстан   в  переходный   период.   Документы Международной конференции «Трансазияң. Алматы, 1997.</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Казанский П. Международный союз для печатания таможенных тарифов. Одесса, 1997.</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Коньков И. Совет таможенного сотрудничества // Внешняя торговля, 1990, №9.                           </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Мартене Ф. Современное международное право цивилизованных народов. Глава ІІІ. Раздел VІІ. О международных таможенных союзах. Том ІІ. Спб., 1983; Глава ІІ. Раздел VІІІ «О международных таможенных союзахң. Т. </w:t>
      </w:r>
      <w:smartTag w:uri="urn:schemas-microsoft-com:office:smarttags" w:element="metricconverter">
        <w:smartTagPr>
          <w:attr w:name="ProductID" w:val="2. М"/>
        </w:smartTagPr>
        <w:r w:rsidRPr="00B40AF0">
          <w:rPr>
            <w:rFonts w:ascii="Times New Roman" w:hAnsi="Times New Roman" w:cs="Times New Roman"/>
            <w:sz w:val="24"/>
            <w:szCs w:val="24"/>
          </w:rPr>
          <w:t>2. М</w:t>
        </w:r>
      </w:smartTag>
      <w:r w:rsidRPr="00B40AF0">
        <w:rPr>
          <w:rFonts w:ascii="Times New Roman" w:hAnsi="Times New Roman" w:cs="Times New Roman"/>
          <w:sz w:val="24"/>
          <w:szCs w:val="24"/>
        </w:rPr>
        <w:t>., 1996.</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Международное право. Параграф 99. Международное таможенное право. М., 1987.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Международные инвестиции и международные закупки. Учебное пособие под ред. Е.В. Есипова. - СП: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Мовчан И.И. Таможенные вопросы в деятельности российских предпринимателей. Практическое пособие. В 2-х т. – М., 1992.</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Оспанов М.Т., Мухамбетов Т.Т. Иностранный капитал и инвестиции: теория и практика привлечения и использования. -Алматы,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Покровская В.В. Международные коммерческие операции и их регламентация. Внешнеторговый практикум. - М.,1996.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lastRenderedPageBreak/>
        <w:t>Порядок таможенного контроля за ввозом иностранных товаров для переработки на таможенной территории РК. - //Азия. Экономика и жизнь, № 31-33,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Положение о таможенном перевозчике. - //Азия. Экономика и жизнь, № 19-20, 1995.</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Потяев А. И. Контрабанда и борьба с ней. М., 1995.</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Потяев А. Теория таможенного дела. – М., 1927.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Петров Ю., Кудрявцева И. Практика таможенного регулирования. М: ИПО «Авторң, 1994.</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Сандровский К.К. Таможенное дело. – Киев, 1973.</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Справочные материалы Интеграционного комитета (Республика Беларусь, Республика Казахстан, Кыргызская Республика, Российская Федерация, Республика Таджикистан) за 1996-1999гг.</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Таможенное дело. Сборник статей. С.-Петербург, изд. «Логосң, 1994.</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Таможенное дело. Словарь-справочник. С.-Петербург, изд. «Логосң, 1994г.</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Таможенные склады. Пособие для таможенных учреждений. – М. 1992.</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Таможенный словарь. – М., 1992.</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Тленчиева Г. Д. Проблемы борьбы с экономической преступностью. -Алматы, 1996.</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Уваров В. Д., Борисов К. Г. Международные туристские организации. М., 1990.</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Угаров Б. М. Международная борьба с контрабандой. - М., 1991.</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Фомичев И. Международная торговля. - М.,1997.</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Храбсков В. Г. Таможня и закон. - М., 1990.</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Шмитгофф К. Экспортное право и практика международной торговли. -М.,1993</w:t>
      </w:r>
    </w:p>
    <w:p w:rsidR="00B40AF0" w:rsidRDefault="00B40AF0">
      <w:pPr>
        <w:rPr>
          <w:lang w:val="kk-KZ"/>
        </w:rPr>
      </w:pPr>
    </w:p>
    <w:p w:rsidR="00B40AF0" w:rsidRPr="00B40AF0" w:rsidRDefault="00B40AF0" w:rsidP="00B40AF0">
      <w:pPr>
        <w:jc w:val="center"/>
        <w:rPr>
          <w:b/>
          <w:sz w:val="24"/>
          <w:szCs w:val="24"/>
          <w:lang w:val="kk-KZ"/>
        </w:rPr>
      </w:pPr>
      <w:r w:rsidRPr="00B40AF0">
        <w:rPr>
          <w:b/>
          <w:sz w:val="24"/>
          <w:szCs w:val="24"/>
          <w:lang w:val="kk-KZ"/>
        </w:rPr>
        <w:t>НОРМАТИВТІК АКТІЛЕРДІҢ ТІЗІМІ:</w:t>
      </w:r>
    </w:p>
    <w:p w:rsidR="00B40AF0" w:rsidRPr="00B40AF0" w:rsidRDefault="00B40AF0" w:rsidP="00B40AF0">
      <w:pPr>
        <w:pStyle w:val="3"/>
        <w:spacing w:line="264" w:lineRule="auto"/>
        <w:jc w:val="both"/>
        <w:rPr>
          <w:rFonts w:ascii="Times New Roman" w:hAnsi="Times New Roman" w:cs="Times New Roman"/>
          <w:bCs w:val="0"/>
          <w:color w:val="auto"/>
          <w:sz w:val="24"/>
          <w:szCs w:val="24"/>
          <w:lang w:val="kk-KZ" w:eastAsia="ko-KR"/>
        </w:rPr>
      </w:pPr>
      <w:r w:rsidRPr="00B40AF0">
        <w:rPr>
          <w:rFonts w:ascii="Times New Roman" w:hAnsi="Times New Roman" w:cs="Times New Roman"/>
          <w:color w:val="auto"/>
          <w:sz w:val="24"/>
          <w:szCs w:val="24"/>
          <w:lang w:val="kk-KZ" w:eastAsia="ko-KR"/>
        </w:rPr>
        <w:t>Нормативтік-құқықтық актілер</w:t>
      </w:r>
    </w:p>
    <w:p w:rsidR="00B40AF0" w:rsidRPr="00B40AF0" w:rsidRDefault="00B40AF0" w:rsidP="00B40AF0">
      <w:pPr>
        <w:numPr>
          <w:ilvl w:val="0"/>
          <w:numId w:val="3"/>
        </w:numPr>
        <w:spacing w:after="0" w:line="264" w:lineRule="auto"/>
        <w:jc w:val="both"/>
        <w:rPr>
          <w:rFonts w:ascii="Times New Roman" w:hAnsi="Times New Roman" w:cs="Times New Roman"/>
          <w:sz w:val="24"/>
          <w:szCs w:val="24"/>
          <w:lang w:val="kk-KZ"/>
        </w:rPr>
      </w:pPr>
      <w:r w:rsidRPr="00B40AF0">
        <w:rPr>
          <w:rFonts w:ascii="Times New Roman" w:hAnsi="Times New Roman" w:cs="Times New Roman"/>
          <w:sz w:val="24"/>
          <w:szCs w:val="24"/>
          <w:lang w:val="kk-KZ" w:eastAsia="ko-KR"/>
        </w:rPr>
        <w:t xml:space="preserve">Қазақстан Республикасының Конституциясы, </w:t>
      </w:r>
      <w:r w:rsidRPr="00B40AF0">
        <w:rPr>
          <w:rFonts w:ascii="Times New Roman" w:hAnsi="Times New Roman" w:cs="Times New Roman"/>
          <w:sz w:val="24"/>
          <w:szCs w:val="24"/>
          <w:lang w:val="kk-KZ"/>
        </w:rPr>
        <w:t xml:space="preserve">30 </w:t>
      </w:r>
      <w:r w:rsidRPr="00B40AF0">
        <w:rPr>
          <w:rFonts w:ascii="Times New Roman" w:hAnsi="Times New Roman" w:cs="Times New Roman"/>
          <w:sz w:val="24"/>
          <w:szCs w:val="24"/>
          <w:lang w:val="kk-KZ" w:eastAsia="ko-KR"/>
        </w:rPr>
        <w:t xml:space="preserve">тамыз </w:t>
      </w:r>
      <w:r w:rsidRPr="00B40AF0">
        <w:rPr>
          <w:rFonts w:ascii="Times New Roman" w:hAnsi="Times New Roman" w:cs="Times New Roman"/>
          <w:sz w:val="24"/>
          <w:szCs w:val="24"/>
          <w:lang w:val="kk-KZ"/>
        </w:rPr>
        <w:t xml:space="preserve">1995 </w:t>
      </w:r>
      <w:r w:rsidRPr="00B40AF0">
        <w:rPr>
          <w:rFonts w:ascii="Times New Roman" w:hAnsi="Times New Roman" w:cs="Times New Roman"/>
          <w:sz w:val="24"/>
          <w:szCs w:val="24"/>
          <w:lang w:val="kk-KZ" w:eastAsia="ko-KR"/>
        </w:rPr>
        <w:t>ж</w:t>
      </w:r>
      <w:r w:rsidRPr="00B40AF0">
        <w:rPr>
          <w:rFonts w:ascii="Times New Roman" w:hAnsi="Times New Roman" w:cs="Times New Roman"/>
          <w:sz w:val="24"/>
          <w:szCs w:val="24"/>
          <w:lang w:val="kk-KZ"/>
        </w:rPr>
        <w:t>. (</w:t>
      </w:r>
      <w:r w:rsidRPr="00B40AF0">
        <w:rPr>
          <w:rFonts w:ascii="Times New Roman" w:hAnsi="Times New Roman" w:cs="Times New Roman"/>
          <w:color w:val="000000"/>
          <w:sz w:val="24"/>
          <w:szCs w:val="24"/>
          <w:lang w:val="kk-KZ"/>
        </w:rPr>
        <w:t>7</w:t>
      </w:r>
      <w:r w:rsidRPr="00B40AF0">
        <w:rPr>
          <w:rFonts w:ascii="Times New Roman" w:hAnsi="Times New Roman" w:cs="Times New Roman"/>
          <w:color w:val="000000"/>
          <w:sz w:val="24"/>
          <w:szCs w:val="24"/>
          <w:lang w:val="kk-KZ" w:eastAsia="ko-KR"/>
        </w:rPr>
        <w:t xml:space="preserve"> қазан</w:t>
      </w:r>
      <w:r w:rsidRPr="00B40AF0">
        <w:rPr>
          <w:rFonts w:ascii="Times New Roman" w:hAnsi="Times New Roman" w:cs="Times New Roman"/>
          <w:color w:val="000000"/>
          <w:sz w:val="24"/>
          <w:szCs w:val="24"/>
          <w:lang w:val="kk-KZ"/>
        </w:rPr>
        <w:t xml:space="preserve"> 1998 </w:t>
      </w:r>
      <w:r w:rsidRPr="00B40AF0">
        <w:rPr>
          <w:rFonts w:ascii="Times New Roman" w:hAnsi="Times New Roman" w:cs="Times New Roman"/>
          <w:color w:val="000000"/>
          <w:sz w:val="24"/>
          <w:szCs w:val="24"/>
          <w:lang w:val="kk-KZ" w:eastAsia="ko-KR"/>
        </w:rPr>
        <w:t>жылы енгізілген өзгерістер және толықтырулармен</w:t>
      </w:r>
      <w:r w:rsidRPr="00B40AF0">
        <w:rPr>
          <w:rFonts w:ascii="Times New Roman" w:hAnsi="Times New Roman" w:cs="Times New Roman"/>
          <w:sz w:val="24"/>
          <w:szCs w:val="24"/>
          <w:lang w:val="kk-KZ"/>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lang w:val="kk-KZ" w:eastAsia="ko-KR"/>
        </w:rPr>
        <w:t>Қазақстан Республикасының Кеден кодексі туралы кодексі</w:t>
      </w:r>
      <w:r w:rsidRPr="00B40AF0">
        <w:rPr>
          <w:rFonts w:ascii="Times New Roman" w:hAnsi="Times New Roman" w:cs="Times New Roman"/>
          <w:color w:val="000000"/>
          <w:sz w:val="24"/>
          <w:szCs w:val="24"/>
          <w:lang w:val="kk-KZ"/>
        </w:rPr>
        <w:t xml:space="preserve"> 5 </w:t>
      </w:r>
      <w:r w:rsidRPr="00B40AF0">
        <w:rPr>
          <w:rFonts w:ascii="Times New Roman" w:hAnsi="Times New Roman" w:cs="Times New Roman"/>
          <w:color w:val="000000"/>
          <w:sz w:val="24"/>
          <w:szCs w:val="24"/>
          <w:lang w:val="kk-KZ" w:eastAsia="ko-KR"/>
        </w:rPr>
        <w:t>сәуір</w:t>
      </w:r>
      <w:r w:rsidRPr="00B40AF0">
        <w:rPr>
          <w:rFonts w:ascii="Times New Roman" w:hAnsi="Times New Roman" w:cs="Times New Roman"/>
          <w:color w:val="000000"/>
          <w:sz w:val="24"/>
          <w:szCs w:val="24"/>
          <w:lang w:val="kk-KZ"/>
        </w:rPr>
        <w:t xml:space="preserve"> 2011 </w:t>
      </w:r>
      <w:r w:rsidRPr="00B40AF0">
        <w:rPr>
          <w:rFonts w:ascii="Times New Roman" w:hAnsi="Times New Roman" w:cs="Times New Roman"/>
          <w:color w:val="000000"/>
          <w:sz w:val="24"/>
          <w:szCs w:val="24"/>
          <w:lang w:val="kk-KZ" w:eastAsia="ko-KR"/>
        </w:rPr>
        <w:t>ж.</w:t>
      </w:r>
      <w:r w:rsidRPr="00B40AF0">
        <w:rPr>
          <w:rFonts w:ascii="Times New Roman" w:hAnsi="Times New Roman" w:cs="Times New Roman"/>
          <w:color w:val="000000"/>
          <w:sz w:val="24"/>
          <w:szCs w:val="24"/>
          <w:lang w:val="kk-KZ"/>
        </w:rPr>
        <w:t xml:space="preserve">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lang w:eastAsia="ko-KR"/>
        </w:rPr>
        <w:t xml:space="preserve">ҚР Салық кодексі </w:t>
      </w:r>
      <w:r w:rsidRPr="00B40AF0">
        <w:rPr>
          <w:rFonts w:ascii="Times New Roman" w:hAnsi="Times New Roman" w:cs="Times New Roman"/>
          <w:sz w:val="24"/>
          <w:szCs w:val="24"/>
        </w:rPr>
        <w:t xml:space="preserve">12 </w:t>
      </w:r>
      <w:r w:rsidRPr="00B40AF0">
        <w:rPr>
          <w:rFonts w:ascii="Times New Roman" w:hAnsi="Times New Roman" w:cs="Times New Roman"/>
          <w:sz w:val="24"/>
          <w:szCs w:val="24"/>
          <w:lang w:eastAsia="ko-KR"/>
        </w:rPr>
        <w:t>маусым</w:t>
      </w:r>
      <w:r w:rsidRPr="00B40AF0">
        <w:rPr>
          <w:rFonts w:ascii="Times New Roman" w:hAnsi="Times New Roman" w:cs="Times New Roman"/>
          <w:sz w:val="24"/>
          <w:szCs w:val="24"/>
        </w:rPr>
        <w:t xml:space="preserve"> 200</w:t>
      </w:r>
      <w:r w:rsidRPr="00B40AF0">
        <w:rPr>
          <w:rFonts w:ascii="Times New Roman" w:hAnsi="Times New Roman" w:cs="Times New Roman"/>
          <w:sz w:val="24"/>
          <w:szCs w:val="24"/>
          <w:lang w:val="kk-KZ"/>
        </w:rPr>
        <w:t xml:space="preserve">5 </w:t>
      </w:r>
      <w:r w:rsidRPr="00B40AF0">
        <w:rPr>
          <w:rFonts w:ascii="Times New Roman" w:hAnsi="Times New Roman" w:cs="Times New Roman"/>
          <w:sz w:val="24"/>
          <w:szCs w:val="24"/>
          <w:lang w:eastAsia="ko-KR"/>
        </w:rPr>
        <w:t>ж</w:t>
      </w:r>
      <w:r w:rsidRPr="00B40AF0">
        <w:rPr>
          <w:rFonts w:ascii="Times New Roman" w:hAnsi="Times New Roman" w:cs="Times New Roman"/>
          <w:sz w:val="24"/>
          <w:szCs w:val="24"/>
        </w:rPr>
        <w:t xml:space="preserve">.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lang w:val="kk-KZ" w:eastAsia="ko-KR"/>
        </w:rPr>
        <w:t xml:space="preserve">Кеден одағының Кеден кодексі, 2010 жылдың 1 шілдесінен күшіне енді;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Гражданский кодекс РК (часть ІІ) от 1 января 2000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Республики Казахстан от 12 апреля 2004 года N 544-ІІ О регулировании торговой деятельности.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РК «О лицензированииң от 17 апреля </w:t>
      </w:r>
      <w:smartTag w:uri="urn:schemas-microsoft-com:office:smarttags" w:element="metricconverter">
        <w:smartTagPr>
          <w:attr w:name="ProductID" w:val="1995 г"/>
        </w:smartTagPr>
        <w:r w:rsidRPr="00B40AF0">
          <w:rPr>
            <w:rFonts w:ascii="Times New Roman" w:hAnsi="Times New Roman" w:cs="Times New Roman"/>
            <w:color w:val="000000"/>
            <w:sz w:val="24"/>
            <w:szCs w:val="24"/>
          </w:rPr>
          <w:t>1995 г</w:t>
        </w:r>
      </w:smartTag>
      <w:r w:rsidRPr="00B40AF0">
        <w:rPr>
          <w:rFonts w:ascii="Times New Roman" w:hAnsi="Times New Roman" w:cs="Times New Roman"/>
          <w:color w:val="000000"/>
          <w:sz w:val="24"/>
          <w:szCs w:val="24"/>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Закон РК «О бюджетной системе РКң от 1 апреля 1999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РК «О санитарно- эпидемиологическом благополучии населенияң от декабря </w:t>
      </w:r>
      <w:smartTag w:uri="urn:schemas-microsoft-com:office:smarttags" w:element="metricconverter">
        <w:smartTagPr>
          <w:attr w:name="ProductID" w:val="2002 г"/>
        </w:smartTagPr>
        <w:r w:rsidRPr="00B40AF0">
          <w:rPr>
            <w:rFonts w:ascii="Times New Roman" w:hAnsi="Times New Roman" w:cs="Times New Roman"/>
            <w:color w:val="000000"/>
            <w:sz w:val="24"/>
            <w:szCs w:val="24"/>
          </w:rPr>
          <w:t>2002 г</w:t>
        </w:r>
      </w:smartTag>
      <w:r w:rsidRPr="00B40AF0">
        <w:rPr>
          <w:rFonts w:ascii="Times New Roman" w:hAnsi="Times New Roman" w:cs="Times New Roman"/>
          <w:color w:val="000000"/>
          <w:sz w:val="24"/>
          <w:szCs w:val="24"/>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Закон РК «Об оперативно- розыскной деятельности в РКң</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Положение   об   Агентстве   таможенного   контроля   РК.   Утверждено постановлением Правительства РК от 6 сентября </w:t>
      </w:r>
      <w:smartTag w:uri="urn:schemas-microsoft-com:office:smarttags" w:element="metricconverter">
        <w:smartTagPr>
          <w:attr w:name="ProductID" w:val="2002 г"/>
        </w:smartTagPr>
        <w:r w:rsidRPr="00B40AF0">
          <w:rPr>
            <w:rFonts w:ascii="Times New Roman" w:hAnsi="Times New Roman" w:cs="Times New Roman"/>
            <w:color w:val="000000"/>
            <w:sz w:val="24"/>
            <w:szCs w:val="24"/>
          </w:rPr>
          <w:t>2002 г</w:t>
        </w:r>
      </w:smartTag>
      <w:r w:rsidRPr="00B40AF0">
        <w:rPr>
          <w:rFonts w:ascii="Times New Roman" w:hAnsi="Times New Roman" w:cs="Times New Roman"/>
          <w:color w:val="000000"/>
          <w:sz w:val="24"/>
          <w:szCs w:val="24"/>
        </w:rPr>
        <w:t>. № 981.</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Договор о Таможенном союзе и едином экономическом пространстве от 26 февраля 1999г. №35.</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lastRenderedPageBreak/>
        <w:t>Нормативные материалы и оперативные данные Государственного Таможенного Комитета РК за 1996-1999гг.</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B40AF0">
          <w:rPr>
            <w:rFonts w:ascii="Times New Roman" w:hAnsi="Times New Roman" w:cs="Times New Roman"/>
            <w:color w:val="000000"/>
            <w:sz w:val="24"/>
            <w:szCs w:val="24"/>
          </w:rPr>
          <w:t>1996 г</w:t>
        </w:r>
      </w:smartTag>
      <w:r w:rsidRPr="00B40AF0">
        <w:rPr>
          <w:rFonts w:ascii="Times New Roman" w:hAnsi="Times New Roman" w:cs="Times New Roman"/>
          <w:color w:val="000000"/>
          <w:sz w:val="24"/>
          <w:szCs w:val="24"/>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Таможенном союзе между Российской Федерацией, Республикой Беларусь и Республикой Казахстан от 20 января 1995г.</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принципах таможенной политики стран СНГ от 13 марта 1992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Положение о таможенном совете стран СНГ от 13 марта 1992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сотрудничестве и взаимопомощи в таможенных делах от 15 апреля 1994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таможенном союзе от 20 января 1995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Таможенные платежи. Сборник нормативно-правовых актов по положению на 1 сентября 2001г. «ЮРИСТң, Алматы, 2001.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Таможенные режимы. Сборник нормативно-правовых актов по положению на 1 сентября 2001г. «ЮРИСТң, Алматы, 2001. </w:t>
      </w:r>
    </w:p>
    <w:p w:rsidR="00B40AF0" w:rsidRDefault="00B40AF0" w:rsidP="00B40AF0">
      <w:pPr>
        <w:spacing w:after="0" w:line="264" w:lineRule="auto"/>
        <w:jc w:val="both"/>
        <w:rPr>
          <w:rFonts w:ascii="Times New Roman" w:hAnsi="Times New Roman" w:cs="Times New Roman"/>
          <w:sz w:val="24"/>
          <w:szCs w:val="24"/>
          <w:lang w:val="kk-KZ"/>
        </w:rPr>
      </w:pPr>
    </w:p>
    <w:p w:rsidR="00B40AF0" w:rsidRDefault="00B40AF0" w:rsidP="00B40AF0">
      <w:pPr>
        <w:spacing w:after="0" w:line="264" w:lineRule="auto"/>
        <w:jc w:val="both"/>
        <w:rPr>
          <w:rFonts w:ascii="Times New Roman" w:hAnsi="Times New Roman" w:cs="Times New Roman"/>
          <w:sz w:val="24"/>
          <w:szCs w:val="24"/>
          <w:lang w:val="kk-KZ"/>
        </w:rPr>
      </w:pPr>
    </w:p>
    <w:p w:rsidR="00B40AF0" w:rsidRDefault="00B40AF0" w:rsidP="00B40AF0">
      <w:pPr>
        <w:spacing w:after="0" w:line="264" w:lineRule="auto"/>
        <w:jc w:val="both"/>
        <w:rPr>
          <w:rFonts w:ascii="Times New Roman" w:hAnsi="Times New Roman" w:cs="Times New Roman"/>
          <w:sz w:val="24"/>
          <w:szCs w:val="24"/>
          <w:lang w:val="kk-KZ"/>
        </w:rPr>
      </w:pPr>
    </w:p>
    <w:p w:rsidR="00B40AF0" w:rsidRPr="00B40AF0" w:rsidRDefault="00B40AF0" w:rsidP="00B40AF0">
      <w:pPr>
        <w:spacing w:after="0" w:line="264" w:lineRule="auto"/>
        <w:jc w:val="both"/>
        <w:rPr>
          <w:rFonts w:ascii="Times New Roman" w:hAnsi="Times New Roman" w:cs="Times New Roman"/>
          <w:sz w:val="24"/>
          <w:szCs w:val="24"/>
        </w:rPr>
      </w:pPr>
    </w:p>
    <w:p w:rsidR="00B40AF0" w:rsidRPr="00B40AF0" w:rsidRDefault="00B40AF0" w:rsidP="00B40AF0">
      <w:pPr>
        <w:pStyle w:val="a7"/>
        <w:numPr>
          <w:ilvl w:val="0"/>
          <w:numId w:val="3"/>
        </w:numPr>
        <w:jc w:val="center"/>
        <w:rPr>
          <w:b/>
          <w:lang w:val="kk-KZ"/>
        </w:rPr>
      </w:pPr>
      <w:r w:rsidRPr="00B40AF0">
        <w:rPr>
          <w:b/>
          <w:lang w:val="kk-KZ"/>
        </w:rPr>
        <w:t>ПӘННІҢ АКАДЕМИЯЛЫҚ САЯСАТЫ</w:t>
      </w:r>
    </w:p>
    <w:p w:rsidR="00B40AF0" w:rsidRDefault="00B40AF0" w:rsidP="00B40AF0">
      <w:pPr>
        <w:pStyle w:val="a7"/>
        <w:jc w:val="both"/>
        <w:rPr>
          <w:lang w:val="kk-KZ"/>
        </w:rPr>
      </w:pPr>
      <w:r w:rsidRPr="00B40AF0">
        <w:rPr>
          <w:b/>
          <w:lang w:val="kk-KZ"/>
        </w:rPr>
        <w:t xml:space="preserve">     </w:t>
      </w:r>
      <w:r w:rsidRPr="00B40AF0">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40AF0" w:rsidRPr="00B40AF0" w:rsidRDefault="00B40AF0" w:rsidP="00B40AF0">
      <w:pPr>
        <w:pStyle w:val="a7"/>
        <w:jc w:val="both"/>
        <w:rPr>
          <w:lang w:val="kk-KZ"/>
        </w:rPr>
      </w:pPr>
    </w:p>
    <w:p w:rsidR="00B40AF0" w:rsidRPr="00B40AF0" w:rsidRDefault="00B40AF0" w:rsidP="00B40AF0">
      <w:pPr>
        <w:ind w:left="360"/>
        <w:jc w:val="both"/>
        <w:rPr>
          <w:lang w:val="kk-KZ"/>
        </w:rPr>
      </w:pPr>
      <w:r w:rsidRPr="00B40AF0">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B40AF0" w:rsidRPr="00BB2534" w:rsidTr="00EB7EF5">
        <w:trPr>
          <w:trHeight w:val="553"/>
        </w:trPr>
        <w:tc>
          <w:tcPr>
            <w:tcW w:w="1043" w:type="pct"/>
            <w:tcMar>
              <w:top w:w="0" w:type="dxa"/>
              <w:left w:w="108" w:type="dxa"/>
              <w:bottom w:w="0" w:type="dxa"/>
              <w:right w:w="108" w:type="dxa"/>
            </w:tcMar>
            <w:vAlign w:val="center"/>
          </w:tcPr>
          <w:p w:rsidR="00B40AF0" w:rsidRPr="00BB2534" w:rsidRDefault="00B40AF0" w:rsidP="00EB7EF5">
            <w:pPr>
              <w:jc w:val="center"/>
              <w:rPr>
                <w:lang w:val="kk-KZ"/>
              </w:rPr>
            </w:pPr>
            <w:r w:rsidRPr="00BB2534">
              <w:rPr>
                <w:lang w:val="kk-KZ"/>
              </w:rPr>
              <w:t>Әріптік жүйе бойынша бағалау</w:t>
            </w:r>
          </w:p>
        </w:tc>
        <w:tc>
          <w:tcPr>
            <w:tcW w:w="986" w:type="pct"/>
            <w:tcMar>
              <w:top w:w="0" w:type="dxa"/>
              <w:left w:w="108" w:type="dxa"/>
              <w:bottom w:w="0" w:type="dxa"/>
              <w:right w:w="108" w:type="dxa"/>
            </w:tcMar>
            <w:vAlign w:val="center"/>
          </w:tcPr>
          <w:p w:rsidR="00B40AF0" w:rsidRPr="00BB2534" w:rsidRDefault="00B40AF0" w:rsidP="00EB7EF5">
            <w:pPr>
              <w:jc w:val="center"/>
              <w:rPr>
                <w:lang w:val="kk-KZ"/>
              </w:rPr>
            </w:pPr>
            <w:r w:rsidRPr="00BB2534">
              <w:rPr>
                <w:lang w:val="kk-KZ"/>
              </w:rPr>
              <w:t>Балдардың сандық эквиваленті</w:t>
            </w:r>
          </w:p>
        </w:tc>
        <w:tc>
          <w:tcPr>
            <w:tcW w:w="861" w:type="pct"/>
            <w:tcMar>
              <w:top w:w="0" w:type="dxa"/>
              <w:left w:w="108" w:type="dxa"/>
              <w:bottom w:w="0" w:type="dxa"/>
              <w:right w:w="108" w:type="dxa"/>
            </w:tcMar>
            <w:vAlign w:val="center"/>
          </w:tcPr>
          <w:p w:rsidR="00B40AF0" w:rsidRPr="00BB2534" w:rsidRDefault="00B40AF0" w:rsidP="00EB7EF5">
            <w:pPr>
              <w:jc w:val="center"/>
              <w:rPr>
                <w:lang w:val="kk-KZ"/>
              </w:rPr>
            </w:pPr>
            <w:r w:rsidRPr="00BB2534">
              <w:rPr>
                <w:lang w:val="kk-KZ"/>
              </w:rPr>
              <w:t>%  мәні</w:t>
            </w:r>
          </w:p>
        </w:tc>
        <w:tc>
          <w:tcPr>
            <w:tcW w:w="2110" w:type="pct"/>
            <w:tcMar>
              <w:top w:w="0" w:type="dxa"/>
              <w:left w:w="108" w:type="dxa"/>
              <w:bottom w:w="0" w:type="dxa"/>
              <w:right w:w="108" w:type="dxa"/>
            </w:tcMar>
            <w:vAlign w:val="center"/>
          </w:tcPr>
          <w:p w:rsidR="00B40AF0" w:rsidRPr="00BB2534" w:rsidRDefault="00B40AF0" w:rsidP="00EB7EF5">
            <w:pPr>
              <w:jc w:val="center"/>
              <w:rPr>
                <w:b/>
                <w:lang w:val="kk-KZ"/>
              </w:rPr>
            </w:pPr>
            <w:r w:rsidRPr="00BB2534">
              <w:rPr>
                <w:lang w:val="kk-KZ"/>
              </w:rPr>
              <w:t>Дәстүрлі жүйе бойынша бағалау</w:t>
            </w:r>
          </w:p>
        </w:tc>
      </w:tr>
      <w:tr w:rsidR="00B40AF0" w:rsidRPr="00BB2534" w:rsidTr="00EB7EF5">
        <w:trPr>
          <w:cantSplit/>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А</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4,0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95-100</w:t>
            </w:r>
          </w:p>
        </w:tc>
        <w:tc>
          <w:tcPr>
            <w:tcW w:w="2110" w:type="pct"/>
            <w:vMerge w:val="restart"/>
            <w:tcMar>
              <w:top w:w="0" w:type="dxa"/>
              <w:left w:w="108" w:type="dxa"/>
              <w:bottom w:w="0" w:type="dxa"/>
              <w:right w:w="108" w:type="dxa"/>
            </w:tcMar>
          </w:tcPr>
          <w:p w:rsidR="00B40AF0" w:rsidRPr="00BB2534" w:rsidRDefault="00B40AF0" w:rsidP="00EB7EF5">
            <w:pPr>
              <w:jc w:val="center"/>
              <w:rPr>
                <w:lang w:val="kk-KZ"/>
              </w:rPr>
            </w:pPr>
            <w:r w:rsidRPr="00BB2534">
              <w:rPr>
                <w:lang w:val="kk-KZ"/>
              </w:rPr>
              <w:t>Өте жақсы</w:t>
            </w:r>
            <w:r w:rsidRPr="00BB2534">
              <w:rPr>
                <w:rStyle w:val="s00"/>
                <w:lang w:val="kk-KZ"/>
              </w:rPr>
              <w:t xml:space="preserve"> </w:t>
            </w: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А-</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3,67</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90-94</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3,33</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85-89</w:t>
            </w:r>
          </w:p>
        </w:tc>
        <w:tc>
          <w:tcPr>
            <w:tcW w:w="2110" w:type="pct"/>
            <w:vMerge w:val="restart"/>
            <w:tcMar>
              <w:top w:w="0" w:type="dxa"/>
              <w:left w:w="108" w:type="dxa"/>
              <w:bottom w:w="0" w:type="dxa"/>
              <w:right w:w="108" w:type="dxa"/>
            </w:tcMar>
          </w:tcPr>
          <w:p w:rsidR="00B40AF0" w:rsidRPr="00BB2534" w:rsidRDefault="00B40AF0" w:rsidP="00EB7EF5">
            <w:pPr>
              <w:jc w:val="center"/>
              <w:rPr>
                <w:lang w:val="kk-KZ"/>
              </w:rPr>
            </w:pPr>
            <w:r w:rsidRPr="00BB2534">
              <w:rPr>
                <w:lang w:val="kk-KZ"/>
              </w:rPr>
              <w:t xml:space="preserve">Жақсы </w:t>
            </w: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3,0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80-84</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2,67</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75-79</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С+</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2,33</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70-74</w:t>
            </w:r>
          </w:p>
        </w:tc>
        <w:tc>
          <w:tcPr>
            <w:tcW w:w="2110" w:type="pct"/>
            <w:vMerge w:val="restart"/>
            <w:tcMar>
              <w:top w:w="0" w:type="dxa"/>
              <w:left w:w="108" w:type="dxa"/>
              <w:bottom w:w="0" w:type="dxa"/>
              <w:right w:w="108" w:type="dxa"/>
            </w:tcMar>
          </w:tcPr>
          <w:p w:rsidR="00B40AF0" w:rsidRPr="00BB2534" w:rsidRDefault="00B40AF0" w:rsidP="00EB7EF5">
            <w:pPr>
              <w:jc w:val="center"/>
              <w:rPr>
                <w:lang w:val="kk-KZ"/>
              </w:rPr>
            </w:pPr>
            <w:r w:rsidRPr="00BB2534">
              <w:rPr>
                <w:lang w:val="kk-KZ"/>
              </w:rPr>
              <w:t xml:space="preserve">Қанағаттанарлық </w:t>
            </w: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lastRenderedPageBreak/>
              <w:t>С</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2,0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65-69</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С-</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1,67</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60-64</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D+</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1,33</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55-59</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D-</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1,0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50-54</w:t>
            </w:r>
          </w:p>
        </w:tc>
        <w:tc>
          <w:tcPr>
            <w:tcW w:w="2110" w:type="pct"/>
            <w:vMerge/>
            <w:vAlign w:val="center"/>
          </w:tcPr>
          <w:p w:rsidR="00B40AF0" w:rsidRPr="00BB2534" w:rsidRDefault="00B40AF0" w:rsidP="00EB7EF5">
            <w:pPr>
              <w:jc w:val="center"/>
              <w:rPr>
                <w:lang w:val="kk-KZ"/>
              </w:rPr>
            </w:pPr>
          </w:p>
        </w:tc>
      </w:tr>
      <w:tr w:rsidR="00B40AF0" w:rsidRPr="00BB2534" w:rsidTr="00EB7EF5">
        <w:trPr>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F</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0-49</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 xml:space="preserve">Қанақаттанарлықсыз </w:t>
            </w:r>
          </w:p>
        </w:tc>
      </w:tr>
      <w:tr w:rsidR="00B40AF0" w:rsidRPr="00BB2534" w:rsidTr="00EB7EF5">
        <w:trPr>
          <w:trHeight w:val="355"/>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I </w:t>
            </w:r>
          </w:p>
          <w:p w:rsidR="00B40AF0" w:rsidRPr="00BB2534" w:rsidRDefault="00B40AF0" w:rsidP="00EB7EF5">
            <w:pPr>
              <w:pStyle w:val="2"/>
              <w:jc w:val="center"/>
              <w:rPr>
                <w:sz w:val="24"/>
              </w:rPr>
            </w:pPr>
            <w:r w:rsidRPr="00BB2534">
              <w:rPr>
                <w:sz w:val="24"/>
              </w:rPr>
              <w:t>(Incomplete)</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Пән аяқталмаған</w:t>
            </w:r>
          </w:p>
          <w:p w:rsidR="00B40AF0" w:rsidRPr="00BB2534" w:rsidRDefault="00B40AF0" w:rsidP="00EB7EF5">
            <w:pPr>
              <w:pStyle w:val="2"/>
              <w:jc w:val="center"/>
              <w:rPr>
                <w:i/>
                <w:sz w:val="24"/>
              </w:rPr>
            </w:pPr>
            <w:r w:rsidRPr="00BB2534">
              <w:rPr>
                <w:i/>
                <w:sz w:val="24"/>
              </w:rPr>
              <w:t>(GPA  есептеу кезінде есептелінбейді)</w:t>
            </w:r>
          </w:p>
        </w:tc>
      </w:tr>
      <w:tr w:rsidR="00B40AF0" w:rsidRPr="00BB2534" w:rsidTr="00EB7EF5">
        <w:trPr>
          <w:trHeight w:val="339"/>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P</w:t>
            </w:r>
          </w:p>
          <w:p w:rsidR="00B40AF0" w:rsidRPr="00BB2534" w:rsidRDefault="00B40AF0" w:rsidP="00EB7EF5">
            <w:pPr>
              <w:pStyle w:val="2"/>
              <w:jc w:val="center"/>
              <w:rPr>
                <w:sz w:val="24"/>
              </w:rPr>
            </w:pPr>
            <w:r w:rsidRPr="00BB2534">
              <w:rPr>
                <w:sz w:val="24"/>
              </w:rPr>
              <w:t xml:space="preserve"> (Pass)</w:t>
            </w:r>
          </w:p>
        </w:tc>
        <w:tc>
          <w:tcPr>
            <w:tcW w:w="986"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tc>
        <w:tc>
          <w:tcPr>
            <w:tcW w:w="861"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p w:rsidR="00B40AF0" w:rsidRPr="00BB2534" w:rsidRDefault="00B40AF0" w:rsidP="00EB7EF5">
            <w:pPr>
              <w:pStyle w:val="2"/>
              <w:jc w:val="center"/>
              <w:rPr>
                <w:b/>
                <w:sz w:val="24"/>
              </w:rPr>
            </w:pP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«Есептелінді»</w:t>
            </w:r>
          </w:p>
          <w:p w:rsidR="00B40AF0" w:rsidRPr="00BB2534" w:rsidRDefault="00B40AF0" w:rsidP="00EB7EF5">
            <w:pPr>
              <w:pStyle w:val="2"/>
              <w:jc w:val="center"/>
              <w:rPr>
                <w:i/>
                <w:sz w:val="24"/>
              </w:rPr>
            </w:pPr>
            <w:r w:rsidRPr="00BB2534">
              <w:rPr>
                <w:i/>
                <w:sz w:val="24"/>
              </w:rPr>
              <w:t>(GPA  есептеу кезінде есептелінбейді)</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NP </w:t>
            </w:r>
          </w:p>
          <w:p w:rsidR="00B40AF0" w:rsidRPr="00BB2534" w:rsidRDefault="00B40AF0" w:rsidP="00EB7EF5">
            <w:pPr>
              <w:pStyle w:val="2"/>
              <w:jc w:val="center"/>
              <w:rPr>
                <w:sz w:val="24"/>
              </w:rPr>
            </w:pPr>
            <w:r w:rsidRPr="00BB2534">
              <w:rPr>
                <w:sz w:val="24"/>
              </w:rPr>
              <w:t>(No Рass)</w:t>
            </w:r>
          </w:p>
        </w:tc>
        <w:tc>
          <w:tcPr>
            <w:tcW w:w="986"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tc>
        <w:tc>
          <w:tcPr>
            <w:tcW w:w="861"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p w:rsidR="00B40AF0" w:rsidRPr="00BB2534" w:rsidRDefault="00B40AF0" w:rsidP="00EB7EF5">
            <w:pPr>
              <w:pStyle w:val="2"/>
              <w:jc w:val="center"/>
              <w:rPr>
                <w:b/>
                <w:sz w:val="24"/>
              </w:rPr>
            </w:pP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 Есептелінбейді»</w:t>
            </w:r>
          </w:p>
          <w:p w:rsidR="00B40AF0" w:rsidRPr="00BB2534" w:rsidRDefault="00B40AF0" w:rsidP="00EB7EF5">
            <w:pPr>
              <w:pStyle w:val="2"/>
              <w:jc w:val="center"/>
              <w:rPr>
                <w:i/>
                <w:sz w:val="24"/>
              </w:rPr>
            </w:pPr>
            <w:r w:rsidRPr="00BB2534">
              <w:rPr>
                <w:i/>
                <w:sz w:val="24"/>
              </w:rPr>
              <w:t>(GPA  есептеу кезінде есептелінбейді)</w:t>
            </w:r>
          </w:p>
        </w:tc>
      </w:tr>
      <w:tr w:rsidR="00B40AF0" w:rsidRPr="00BB2534" w:rsidTr="00EB7EF5">
        <w:trPr>
          <w:trHeight w:val="339"/>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W </w:t>
            </w:r>
          </w:p>
          <w:p w:rsidR="00B40AF0" w:rsidRPr="00BB2534" w:rsidRDefault="00B40AF0" w:rsidP="00EB7EF5">
            <w:pPr>
              <w:pStyle w:val="2"/>
              <w:jc w:val="center"/>
              <w:rPr>
                <w:sz w:val="24"/>
              </w:rPr>
            </w:pPr>
            <w:r w:rsidRPr="00BB2534">
              <w:rPr>
                <w:sz w:val="24"/>
              </w:rPr>
              <w:t>(Withdrawal)</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«Пәннен бас тарту»</w:t>
            </w:r>
          </w:p>
          <w:p w:rsidR="00B40AF0" w:rsidRPr="00BB2534" w:rsidRDefault="00B40AF0" w:rsidP="00EB7EF5">
            <w:pPr>
              <w:pStyle w:val="2"/>
              <w:jc w:val="center"/>
              <w:rPr>
                <w:i/>
                <w:sz w:val="24"/>
              </w:rPr>
            </w:pPr>
            <w:r w:rsidRPr="00BB2534">
              <w:rPr>
                <w:i/>
                <w:sz w:val="24"/>
              </w:rPr>
              <w:t>(GPA  есептеу кезінде есептелінбейді)</w:t>
            </w:r>
          </w:p>
        </w:tc>
      </w:tr>
      <w:tr w:rsidR="00B40AF0" w:rsidRPr="00BB2534" w:rsidTr="00EB7EF5">
        <w:trPr>
          <w:trHeight w:val="508"/>
        </w:trPr>
        <w:tc>
          <w:tcPr>
            <w:tcW w:w="1043" w:type="pct"/>
            <w:tcMar>
              <w:top w:w="0" w:type="dxa"/>
              <w:left w:w="108" w:type="dxa"/>
              <w:bottom w:w="0" w:type="dxa"/>
              <w:right w:w="108" w:type="dxa"/>
            </w:tcMar>
          </w:tcPr>
          <w:p w:rsidR="00B40AF0" w:rsidRPr="00BB2534" w:rsidRDefault="00B40AF0" w:rsidP="00EB7EF5">
            <w:pPr>
              <w:pStyle w:val="2"/>
              <w:jc w:val="center"/>
              <w:rPr>
                <w:spacing w:val="-6"/>
                <w:sz w:val="24"/>
              </w:rPr>
            </w:pPr>
            <w:r w:rsidRPr="00BB2534">
              <w:rPr>
                <w:spacing w:val="-6"/>
                <w:sz w:val="24"/>
              </w:rPr>
              <w:t xml:space="preserve">AW </w:t>
            </w:r>
          </w:p>
          <w:p w:rsidR="00B40AF0" w:rsidRPr="00BB2534" w:rsidRDefault="00B40AF0" w:rsidP="00EB7EF5">
            <w:pPr>
              <w:pStyle w:val="2"/>
              <w:jc w:val="center"/>
              <w:rPr>
                <w:sz w:val="24"/>
              </w:rPr>
            </w:pPr>
            <w:r w:rsidRPr="00BB2534">
              <w:rPr>
                <w:spacing w:val="-6"/>
                <w:sz w:val="24"/>
              </w:rPr>
              <w:t>(Academic Withdrawal)</w:t>
            </w:r>
          </w:p>
        </w:tc>
        <w:tc>
          <w:tcPr>
            <w:tcW w:w="986" w:type="pct"/>
            <w:tcMar>
              <w:top w:w="0" w:type="dxa"/>
              <w:left w:w="108" w:type="dxa"/>
              <w:bottom w:w="0" w:type="dxa"/>
              <w:right w:w="108" w:type="dxa"/>
            </w:tcMar>
          </w:tcPr>
          <w:p w:rsidR="00B40AF0" w:rsidRPr="00BB2534" w:rsidRDefault="00B40AF0" w:rsidP="00EB7EF5">
            <w:pPr>
              <w:pStyle w:val="2"/>
              <w:jc w:val="center"/>
              <w:rPr>
                <w:sz w:val="24"/>
              </w:rPr>
            </w:pPr>
          </w:p>
        </w:tc>
        <w:tc>
          <w:tcPr>
            <w:tcW w:w="861" w:type="pct"/>
            <w:tcMar>
              <w:top w:w="0" w:type="dxa"/>
              <w:left w:w="108" w:type="dxa"/>
              <w:bottom w:w="0" w:type="dxa"/>
              <w:right w:w="108" w:type="dxa"/>
            </w:tcMar>
          </w:tcPr>
          <w:p w:rsidR="00B40AF0" w:rsidRPr="00BB2534" w:rsidRDefault="00B40AF0" w:rsidP="00EB7EF5">
            <w:pPr>
              <w:pStyle w:val="2"/>
              <w:jc w:val="center"/>
              <w:rPr>
                <w:sz w:val="24"/>
              </w:rPr>
            </w:pP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Пәннен академиялық себеп бойынша алып тастау</w:t>
            </w:r>
          </w:p>
          <w:p w:rsidR="00B40AF0" w:rsidRPr="00BB2534" w:rsidRDefault="00B40AF0" w:rsidP="00EB7EF5">
            <w:pPr>
              <w:pStyle w:val="2"/>
              <w:jc w:val="center"/>
              <w:rPr>
                <w:i/>
                <w:sz w:val="24"/>
              </w:rPr>
            </w:pPr>
            <w:r w:rsidRPr="00BB2534">
              <w:rPr>
                <w:i/>
                <w:sz w:val="24"/>
              </w:rPr>
              <w:t>(GPA  есептеу кезінде есептелінбейді)</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AU </w:t>
            </w:r>
          </w:p>
          <w:p w:rsidR="00B40AF0" w:rsidRPr="00BB2534" w:rsidRDefault="00B40AF0" w:rsidP="00EB7EF5">
            <w:pPr>
              <w:pStyle w:val="2"/>
              <w:jc w:val="center"/>
              <w:rPr>
                <w:sz w:val="24"/>
              </w:rPr>
            </w:pPr>
            <w:r w:rsidRPr="00BB2534">
              <w:rPr>
                <w:sz w:val="24"/>
              </w:rPr>
              <w:t>(Audit)</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 Пән тыңдалды»</w:t>
            </w:r>
          </w:p>
          <w:p w:rsidR="00B40AF0" w:rsidRPr="00BB2534" w:rsidRDefault="00B40AF0" w:rsidP="00EB7EF5">
            <w:pPr>
              <w:pStyle w:val="2"/>
              <w:jc w:val="center"/>
              <w:rPr>
                <w:i/>
                <w:sz w:val="24"/>
              </w:rPr>
            </w:pPr>
            <w:r w:rsidRPr="00BB2534">
              <w:rPr>
                <w:i/>
                <w:sz w:val="24"/>
              </w:rPr>
              <w:t>(GPA  есептеу кезінде есептелінбейді)</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Атт-ған </w:t>
            </w:r>
          </w:p>
        </w:tc>
        <w:tc>
          <w:tcPr>
            <w:tcW w:w="986" w:type="pct"/>
            <w:tcMar>
              <w:top w:w="0" w:type="dxa"/>
              <w:left w:w="108" w:type="dxa"/>
              <w:bottom w:w="0" w:type="dxa"/>
              <w:right w:w="108" w:type="dxa"/>
            </w:tcMar>
          </w:tcPr>
          <w:p w:rsidR="00B40AF0" w:rsidRPr="00BB2534" w:rsidRDefault="00B40AF0" w:rsidP="00EB7EF5">
            <w:pPr>
              <w:pStyle w:val="2"/>
              <w:jc w:val="center"/>
              <w:rPr>
                <w:sz w:val="24"/>
              </w:rPr>
            </w:pP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30-60</w:t>
            </w:r>
          </w:p>
          <w:p w:rsidR="00B40AF0" w:rsidRPr="00BB2534" w:rsidRDefault="00B40AF0" w:rsidP="00EB7EF5">
            <w:pPr>
              <w:pStyle w:val="2"/>
              <w:jc w:val="center"/>
              <w:rPr>
                <w:sz w:val="24"/>
              </w:rPr>
            </w:pPr>
            <w:r w:rsidRPr="00BB2534">
              <w:rPr>
                <w:sz w:val="24"/>
              </w:rPr>
              <w:lastRenderedPageBreak/>
              <w:t>50-100</w:t>
            </w:r>
          </w:p>
        </w:tc>
        <w:tc>
          <w:tcPr>
            <w:tcW w:w="2110"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lastRenderedPageBreak/>
              <w:t>Аттестатталған</w:t>
            </w:r>
          </w:p>
          <w:p w:rsidR="00B40AF0" w:rsidRPr="00BB2534" w:rsidRDefault="00B40AF0" w:rsidP="00EB7EF5">
            <w:pPr>
              <w:pStyle w:val="2"/>
              <w:rPr>
                <w:sz w:val="24"/>
              </w:rPr>
            </w:pP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lastRenderedPageBreak/>
              <w:t>Атт-маған</w:t>
            </w:r>
          </w:p>
        </w:tc>
        <w:tc>
          <w:tcPr>
            <w:tcW w:w="986" w:type="pct"/>
            <w:tcMar>
              <w:top w:w="0" w:type="dxa"/>
              <w:left w:w="108" w:type="dxa"/>
              <w:bottom w:w="0" w:type="dxa"/>
              <w:right w:w="108" w:type="dxa"/>
            </w:tcMar>
          </w:tcPr>
          <w:p w:rsidR="00B40AF0" w:rsidRPr="00BB2534" w:rsidRDefault="00B40AF0" w:rsidP="00EB7EF5">
            <w:pPr>
              <w:pStyle w:val="2"/>
              <w:jc w:val="center"/>
              <w:rPr>
                <w:sz w:val="24"/>
              </w:rPr>
            </w:pP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0-29</w:t>
            </w:r>
            <w:r>
              <w:rPr>
                <w:sz w:val="24"/>
              </w:rPr>
              <w:t xml:space="preserve">, </w:t>
            </w:r>
            <w:r w:rsidRPr="00BB2534">
              <w:rPr>
                <w:sz w:val="24"/>
              </w:rPr>
              <w:t>0-49</w:t>
            </w:r>
          </w:p>
        </w:tc>
        <w:tc>
          <w:tcPr>
            <w:tcW w:w="2110"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Аттестатталмаған</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R (Retake)</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pStyle w:val="a6"/>
              <w:jc w:val="center"/>
              <w:rPr>
                <w:sz w:val="24"/>
                <w:lang w:val="kk-KZ"/>
              </w:rPr>
            </w:pPr>
            <w:r w:rsidRPr="00BB2534">
              <w:rPr>
                <w:sz w:val="24"/>
                <w:lang w:val="kk-KZ"/>
              </w:rPr>
              <w:t>Пәнді қайта оқу</w:t>
            </w:r>
          </w:p>
        </w:tc>
      </w:tr>
    </w:tbl>
    <w:p w:rsidR="00B40AF0" w:rsidRDefault="00B40AF0" w:rsidP="00B40AF0">
      <w:pPr>
        <w:rPr>
          <w:lang w:val="kk-KZ"/>
        </w:rPr>
      </w:pPr>
    </w:p>
    <w:p w:rsidR="00B40AF0" w:rsidRDefault="00B40AF0" w:rsidP="00B40AF0">
      <w:pPr>
        <w:rPr>
          <w:lang w:val="kk-KZ"/>
        </w:rPr>
      </w:pPr>
    </w:p>
    <w:p w:rsidR="00B40AF0" w:rsidRPr="00B40AF0" w:rsidRDefault="00B40AF0" w:rsidP="00B40AF0">
      <w:pPr>
        <w:rPr>
          <w:lang w:val="kk-KZ"/>
        </w:rPr>
      </w:pPr>
    </w:p>
    <w:p w:rsidR="00B40AF0" w:rsidRPr="00B40AF0" w:rsidRDefault="00B40AF0" w:rsidP="00B40AF0">
      <w:pPr>
        <w:ind w:left="360"/>
        <w:rPr>
          <w:bCs/>
          <w:iCs/>
          <w:lang w:val="kk-KZ"/>
        </w:rPr>
      </w:pPr>
      <w:r w:rsidRPr="00B40AF0">
        <w:rPr>
          <w:lang w:val="kk-KZ" w:eastAsia="ko-KR"/>
        </w:rPr>
        <w:t>Кафедра мәжілісінде қарастырылды</w:t>
      </w:r>
      <w:r w:rsidRPr="00B40AF0">
        <w:rPr>
          <w:bCs/>
          <w:iCs/>
          <w:lang w:val="kk-KZ"/>
        </w:rPr>
        <w:t xml:space="preserve"> </w:t>
      </w:r>
    </w:p>
    <w:p w:rsidR="00B40AF0" w:rsidRPr="00B40AF0" w:rsidRDefault="00B40AF0" w:rsidP="00B40AF0">
      <w:pPr>
        <w:ind w:left="360"/>
        <w:rPr>
          <w:i/>
          <w:lang w:val="kk-KZ" w:eastAsia="ko-KR"/>
        </w:rPr>
      </w:pPr>
      <w:r w:rsidRPr="00B40AF0">
        <w:rPr>
          <w:i/>
          <w:lang w:val="kk-KZ" w:eastAsia="ko-KR"/>
        </w:rPr>
        <w:t>№ ___ хаттама «____» ____________ 2013 ж.</w:t>
      </w:r>
    </w:p>
    <w:p w:rsidR="00B40AF0" w:rsidRPr="00B40AF0" w:rsidRDefault="00B40AF0" w:rsidP="00B40AF0">
      <w:pPr>
        <w:ind w:left="360"/>
        <w:rPr>
          <w:bCs/>
          <w:i/>
          <w:iCs/>
          <w:lang w:val="kk-KZ"/>
        </w:rPr>
      </w:pPr>
    </w:p>
    <w:p w:rsidR="00B40AF0" w:rsidRPr="00B40AF0" w:rsidRDefault="00B40AF0" w:rsidP="00B40AF0">
      <w:pPr>
        <w:autoSpaceDE w:val="0"/>
        <w:autoSpaceDN w:val="0"/>
        <w:ind w:left="360"/>
        <w:rPr>
          <w:b/>
          <w:lang w:val="kk-KZ" w:eastAsia="ko-KR"/>
        </w:rPr>
      </w:pPr>
      <w:r w:rsidRPr="00B40AF0">
        <w:rPr>
          <w:b/>
          <w:lang w:val="kk-KZ" w:eastAsia="ko-KR"/>
        </w:rPr>
        <w:t>Кафедра меңгерушісі</w:t>
      </w:r>
    </w:p>
    <w:p w:rsidR="00B40AF0" w:rsidRPr="00B40AF0" w:rsidRDefault="00B40AF0" w:rsidP="00B40AF0">
      <w:pPr>
        <w:autoSpaceDE w:val="0"/>
        <w:autoSpaceDN w:val="0"/>
        <w:ind w:left="360"/>
        <w:rPr>
          <w:b/>
          <w:lang w:val="kk-KZ" w:eastAsia="ko-KR"/>
        </w:rPr>
      </w:pPr>
      <w:r w:rsidRPr="00B40AF0">
        <w:rPr>
          <w:b/>
          <w:lang w:val="kk-KZ" w:eastAsia="ko-KR"/>
        </w:rPr>
        <w:t>з.ғ.д., профессор                                                                А.Е. Жатқанбаева</w:t>
      </w:r>
    </w:p>
    <w:p w:rsidR="00B40AF0" w:rsidRPr="00B40AF0" w:rsidRDefault="00B40AF0" w:rsidP="00B40AF0">
      <w:pPr>
        <w:autoSpaceDE w:val="0"/>
        <w:autoSpaceDN w:val="0"/>
        <w:ind w:left="360"/>
        <w:rPr>
          <w:b/>
          <w:lang w:val="kk-KZ"/>
        </w:rPr>
      </w:pPr>
      <w:r w:rsidRPr="00B40AF0">
        <w:rPr>
          <w:b/>
          <w:lang w:val="kk-KZ"/>
        </w:rPr>
        <w:t xml:space="preserve">                              </w:t>
      </w:r>
    </w:p>
    <w:p w:rsidR="00B40AF0" w:rsidRPr="00B40AF0" w:rsidRDefault="00B40AF0" w:rsidP="00B40AF0">
      <w:pPr>
        <w:autoSpaceDE w:val="0"/>
        <w:autoSpaceDN w:val="0"/>
        <w:ind w:left="360"/>
        <w:rPr>
          <w:b/>
          <w:lang w:val="kk-KZ"/>
        </w:rPr>
      </w:pPr>
      <w:r w:rsidRPr="00B40AF0">
        <w:rPr>
          <w:b/>
          <w:lang w:val="kk-KZ"/>
        </w:rPr>
        <w:t>Дәріс оқушы</w:t>
      </w:r>
    </w:p>
    <w:p w:rsidR="00B40AF0" w:rsidRPr="00B40AF0" w:rsidRDefault="00B40AF0" w:rsidP="00B40AF0">
      <w:pPr>
        <w:autoSpaceDE w:val="0"/>
        <w:autoSpaceDN w:val="0"/>
        <w:ind w:left="360"/>
        <w:rPr>
          <w:b/>
          <w:lang w:val="kk-KZ"/>
        </w:rPr>
      </w:pPr>
      <w:r w:rsidRPr="00B40AF0">
        <w:rPr>
          <w:b/>
          <w:lang w:val="kk-KZ"/>
        </w:rPr>
        <w:t>з.ғ.к., доцент                                                                     Қ.М. Қожабек</w:t>
      </w:r>
    </w:p>
    <w:p w:rsidR="00B40AF0" w:rsidRPr="00B40AF0" w:rsidRDefault="00B40AF0" w:rsidP="00B40AF0">
      <w:pPr>
        <w:autoSpaceDE w:val="0"/>
        <w:autoSpaceDN w:val="0"/>
        <w:ind w:left="360"/>
        <w:rPr>
          <w:b/>
          <w:lang w:val="kk-KZ"/>
        </w:rPr>
      </w:pPr>
    </w:p>
    <w:p w:rsidR="00B40AF0" w:rsidRPr="00B40AF0" w:rsidRDefault="00B40AF0" w:rsidP="00B40AF0">
      <w:pPr>
        <w:autoSpaceDE w:val="0"/>
        <w:autoSpaceDN w:val="0"/>
        <w:ind w:left="360"/>
        <w:rPr>
          <w:b/>
          <w:lang w:val="kk-KZ"/>
        </w:rPr>
      </w:pPr>
      <w:r w:rsidRPr="00B40AF0">
        <w:rPr>
          <w:b/>
          <w:lang w:val="kk-KZ"/>
        </w:rPr>
        <w:t xml:space="preserve">        </w:t>
      </w:r>
    </w:p>
    <w:p w:rsidR="00B40AF0" w:rsidRPr="00B40AF0" w:rsidRDefault="00B40AF0" w:rsidP="00B40AF0">
      <w:pPr>
        <w:autoSpaceDE w:val="0"/>
        <w:autoSpaceDN w:val="0"/>
        <w:jc w:val="both"/>
        <w:rPr>
          <w:i/>
          <w:lang w:val="kk-KZ"/>
        </w:rPr>
      </w:pPr>
      <w:r w:rsidRPr="00B40AF0">
        <w:rPr>
          <w:i/>
          <w:lang w:val="kk-KZ"/>
        </w:rPr>
        <w:t xml:space="preserve">Силлабустың көлемі </w:t>
      </w:r>
      <w:r>
        <w:rPr>
          <w:i/>
          <w:lang w:val="kk-KZ"/>
        </w:rPr>
        <w:t>5-8</w:t>
      </w:r>
      <w:r w:rsidRPr="00B40AF0">
        <w:rPr>
          <w:i/>
          <w:lang w:val="kk-KZ"/>
        </w:rPr>
        <w:t>бет.</w:t>
      </w:r>
    </w:p>
    <w:p w:rsidR="00B40AF0" w:rsidRPr="00B40AF0" w:rsidRDefault="00B40AF0" w:rsidP="00B40AF0">
      <w:pPr>
        <w:ind w:left="360"/>
        <w:jc w:val="both"/>
        <w:rPr>
          <w:lang w:val="kk-KZ"/>
        </w:rPr>
      </w:pPr>
    </w:p>
    <w:p w:rsidR="00B40AF0" w:rsidRDefault="00B40AF0" w:rsidP="00B40AF0">
      <w:pPr>
        <w:ind w:left="360"/>
      </w:pPr>
    </w:p>
    <w:p w:rsidR="00B40AF0" w:rsidRPr="00B40AF0" w:rsidRDefault="00B40AF0">
      <w:pPr>
        <w:rPr>
          <w:lang w:val="kk-KZ"/>
        </w:rPr>
      </w:pPr>
    </w:p>
    <w:sectPr w:rsidR="00B40AF0" w:rsidRPr="00B40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7731"/>
    <w:multiLevelType w:val="singleLevel"/>
    <w:tmpl w:val="0419000F"/>
    <w:lvl w:ilvl="0">
      <w:start w:val="1"/>
      <w:numFmt w:val="decimal"/>
      <w:lvlText w:val="%1."/>
      <w:lvlJc w:val="left"/>
      <w:pPr>
        <w:tabs>
          <w:tab w:val="num" w:pos="360"/>
        </w:tabs>
        <w:ind w:left="360" w:hanging="360"/>
      </w:pPr>
    </w:lvl>
  </w:abstractNum>
  <w:abstractNum w:abstractNumId="1">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F0"/>
    <w:rsid w:val="003C5D9D"/>
    <w:rsid w:val="008D3EE7"/>
    <w:rsid w:val="00B40AF0"/>
    <w:rsid w:val="00CD0AFE"/>
    <w:rsid w:val="00E0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0AF0"/>
    <w:pPr>
      <w:keepNext/>
      <w:spacing w:after="0" w:line="240" w:lineRule="atLeast"/>
      <w:jc w:val="both"/>
      <w:outlineLvl w:val="0"/>
    </w:pPr>
    <w:rPr>
      <w:rFonts w:ascii="Kz Times New Roman" w:eastAsia="Times New Roman" w:hAnsi="Kz Times New Roman" w:cs="Times New Roman"/>
      <w:sz w:val="28"/>
      <w:szCs w:val="24"/>
      <w:lang w:val="kk-KZ"/>
    </w:rPr>
  </w:style>
  <w:style w:type="paragraph" w:styleId="3">
    <w:name w:val="heading 3"/>
    <w:basedOn w:val="a"/>
    <w:next w:val="a"/>
    <w:link w:val="30"/>
    <w:uiPriority w:val="9"/>
    <w:semiHidden/>
    <w:unhideWhenUsed/>
    <w:qFormat/>
    <w:rsid w:val="00B40AF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40AF0"/>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7">
    <w:name w:val="heading 7"/>
    <w:basedOn w:val="a"/>
    <w:next w:val="a"/>
    <w:link w:val="70"/>
    <w:qFormat/>
    <w:rsid w:val="00B40AF0"/>
    <w:pPr>
      <w:keepNext/>
      <w:spacing w:after="0" w:line="240" w:lineRule="auto"/>
      <w:jc w:val="both"/>
      <w:outlineLvl w:val="6"/>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AF0"/>
    <w:rPr>
      <w:rFonts w:ascii="Kz Times New Roman" w:eastAsia="Times New Roman" w:hAnsi="Kz Times New Roman" w:cs="Times New Roman"/>
      <w:sz w:val="28"/>
      <w:szCs w:val="24"/>
      <w:lang w:val="kk-KZ"/>
    </w:rPr>
  </w:style>
  <w:style w:type="character" w:customStyle="1" w:styleId="70">
    <w:name w:val="Заголовок 7 Знак"/>
    <w:basedOn w:val="a0"/>
    <w:link w:val="7"/>
    <w:rsid w:val="00B40AF0"/>
    <w:rPr>
      <w:rFonts w:ascii="Times New Roman" w:eastAsia="Times New Roman" w:hAnsi="Times New Roman" w:cs="Times New Roman"/>
      <w:b/>
      <w:sz w:val="24"/>
      <w:szCs w:val="24"/>
    </w:rPr>
  </w:style>
  <w:style w:type="paragraph" w:styleId="a3">
    <w:name w:val="Body Text"/>
    <w:basedOn w:val="a"/>
    <w:link w:val="a4"/>
    <w:semiHidden/>
    <w:rsid w:val="00B40AF0"/>
    <w:pPr>
      <w:spacing w:after="0" w:line="240" w:lineRule="auto"/>
      <w:jc w:val="both"/>
    </w:pPr>
    <w:rPr>
      <w:rFonts w:ascii="Times New Roman KK EK" w:eastAsia="Times New Roman" w:hAnsi="Times New Roman KK EK" w:cs="Times New Roman"/>
      <w:sz w:val="32"/>
      <w:szCs w:val="28"/>
      <w:lang w:val="kk-KZ"/>
    </w:rPr>
  </w:style>
  <w:style w:type="character" w:customStyle="1" w:styleId="a4">
    <w:name w:val="Основной текст Знак"/>
    <w:basedOn w:val="a0"/>
    <w:link w:val="a3"/>
    <w:semiHidden/>
    <w:rsid w:val="00B40AF0"/>
    <w:rPr>
      <w:rFonts w:ascii="Times New Roman KK EK" w:eastAsia="Times New Roman" w:hAnsi="Times New Roman KK EK" w:cs="Times New Roman"/>
      <w:sz w:val="32"/>
      <w:szCs w:val="28"/>
      <w:lang w:val="kk-KZ"/>
    </w:rPr>
  </w:style>
  <w:style w:type="character" w:styleId="a5">
    <w:name w:val="Hyperlink"/>
    <w:basedOn w:val="a0"/>
    <w:uiPriority w:val="99"/>
    <w:unhideWhenUsed/>
    <w:rsid w:val="00B40AF0"/>
    <w:rPr>
      <w:color w:val="0000FF" w:themeColor="hyperlink"/>
      <w:u w:val="single"/>
    </w:rPr>
  </w:style>
  <w:style w:type="character" w:customStyle="1" w:styleId="40">
    <w:name w:val="Заголовок 4 Знак"/>
    <w:basedOn w:val="a0"/>
    <w:link w:val="4"/>
    <w:uiPriority w:val="9"/>
    <w:semiHidden/>
    <w:rsid w:val="00B40AF0"/>
    <w:rPr>
      <w:rFonts w:asciiTheme="majorHAnsi" w:eastAsiaTheme="majorEastAsia" w:hAnsiTheme="majorHAnsi" w:cstheme="majorBidi"/>
      <w:b/>
      <w:bCs/>
      <w:i/>
      <w:iCs/>
      <w:color w:val="4F81BD" w:themeColor="accent1"/>
      <w:lang w:eastAsia="en-US"/>
    </w:rPr>
  </w:style>
  <w:style w:type="character" w:customStyle="1" w:styleId="30">
    <w:name w:val="Заголовок 3 Знак"/>
    <w:basedOn w:val="a0"/>
    <w:link w:val="3"/>
    <w:uiPriority w:val="9"/>
    <w:semiHidden/>
    <w:rsid w:val="00B40AF0"/>
    <w:rPr>
      <w:rFonts w:asciiTheme="majorHAnsi" w:eastAsiaTheme="majorEastAsia" w:hAnsiTheme="majorHAnsi" w:cstheme="majorBidi"/>
      <w:b/>
      <w:bCs/>
      <w:color w:val="4F81BD" w:themeColor="accent1"/>
      <w:lang w:eastAsia="en-US"/>
    </w:rPr>
  </w:style>
  <w:style w:type="paragraph" w:styleId="2">
    <w:name w:val="Body Text 2"/>
    <w:basedOn w:val="a"/>
    <w:link w:val="20"/>
    <w:uiPriority w:val="99"/>
    <w:semiHidden/>
    <w:unhideWhenUsed/>
    <w:rsid w:val="00B40AF0"/>
    <w:pPr>
      <w:spacing w:after="120" w:line="480" w:lineRule="auto"/>
    </w:pPr>
  </w:style>
  <w:style w:type="character" w:customStyle="1" w:styleId="20">
    <w:name w:val="Основной текст 2 Знак"/>
    <w:basedOn w:val="a0"/>
    <w:link w:val="2"/>
    <w:uiPriority w:val="99"/>
    <w:semiHidden/>
    <w:rsid w:val="00B40AF0"/>
  </w:style>
  <w:style w:type="character" w:customStyle="1" w:styleId="s00">
    <w:name w:val="s00"/>
    <w:rsid w:val="00B40AF0"/>
    <w:rPr>
      <w:rFonts w:ascii="Times New Roman" w:hAnsi="Times New Roman" w:cs="Times New Roman" w:hint="default"/>
      <w:b w:val="0"/>
      <w:bCs w:val="0"/>
      <w:i w:val="0"/>
      <w:iCs w:val="0"/>
      <w:color w:val="000000"/>
    </w:rPr>
  </w:style>
  <w:style w:type="paragraph" w:customStyle="1" w:styleId="a6">
    <w:name w:val="Без отступа"/>
    <w:basedOn w:val="a"/>
    <w:rsid w:val="00B40AF0"/>
    <w:pPr>
      <w:spacing w:after="0" w:line="240" w:lineRule="auto"/>
    </w:pPr>
    <w:rPr>
      <w:rFonts w:ascii="Times New Roman" w:eastAsia="Calibri" w:hAnsi="Times New Roman" w:cs="Times New Roman"/>
      <w:sz w:val="20"/>
      <w:szCs w:val="24"/>
    </w:rPr>
  </w:style>
  <w:style w:type="paragraph" w:styleId="a7">
    <w:name w:val="List Paragraph"/>
    <w:basedOn w:val="a"/>
    <w:uiPriority w:val="34"/>
    <w:qFormat/>
    <w:rsid w:val="00B40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0AF0"/>
    <w:pPr>
      <w:keepNext/>
      <w:spacing w:after="0" w:line="240" w:lineRule="atLeast"/>
      <w:jc w:val="both"/>
      <w:outlineLvl w:val="0"/>
    </w:pPr>
    <w:rPr>
      <w:rFonts w:ascii="Kz Times New Roman" w:eastAsia="Times New Roman" w:hAnsi="Kz Times New Roman" w:cs="Times New Roman"/>
      <w:sz w:val="28"/>
      <w:szCs w:val="24"/>
      <w:lang w:val="kk-KZ"/>
    </w:rPr>
  </w:style>
  <w:style w:type="paragraph" w:styleId="3">
    <w:name w:val="heading 3"/>
    <w:basedOn w:val="a"/>
    <w:next w:val="a"/>
    <w:link w:val="30"/>
    <w:uiPriority w:val="9"/>
    <w:semiHidden/>
    <w:unhideWhenUsed/>
    <w:qFormat/>
    <w:rsid w:val="00B40AF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40AF0"/>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7">
    <w:name w:val="heading 7"/>
    <w:basedOn w:val="a"/>
    <w:next w:val="a"/>
    <w:link w:val="70"/>
    <w:qFormat/>
    <w:rsid w:val="00B40AF0"/>
    <w:pPr>
      <w:keepNext/>
      <w:spacing w:after="0" w:line="240" w:lineRule="auto"/>
      <w:jc w:val="both"/>
      <w:outlineLvl w:val="6"/>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AF0"/>
    <w:rPr>
      <w:rFonts w:ascii="Kz Times New Roman" w:eastAsia="Times New Roman" w:hAnsi="Kz Times New Roman" w:cs="Times New Roman"/>
      <w:sz w:val="28"/>
      <w:szCs w:val="24"/>
      <w:lang w:val="kk-KZ"/>
    </w:rPr>
  </w:style>
  <w:style w:type="character" w:customStyle="1" w:styleId="70">
    <w:name w:val="Заголовок 7 Знак"/>
    <w:basedOn w:val="a0"/>
    <w:link w:val="7"/>
    <w:rsid w:val="00B40AF0"/>
    <w:rPr>
      <w:rFonts w:ascii="Times New Roman" w:eastAsia="Times New Roman" w:hAnsi="Times New Roman" w:cs="Times New Roman"/>
      <w:b/>
      <w:sz w:val="24"/>
      <w:szCs w:val="24"/>
    </w:rPr>
  </w:style>
  <w:style w:type="paragraph" w:styleId="a3">
    <w:name w:val="Body Text"/>
    <w:basedOn w:val="a"/>
    <w:link w:val="a4"/>
    <w:semiHidden/>
    <w:rsid w:val="00B40AF0"/>
    <w:pPr>
      <w:spacing w:after="0" w:line="240" w:lineRule="auto"/>
      <w:jc w:val="both"/>
    </w:pPr>
    <w:rPr>
      <w:rFonts w:ascii="Times New Roman KK EK" w:eastAsia="Times New Roman" w:hAnsi="Times New Roman KK EK" w:cs="Times New Roman"/>
      <w:sz w:val="32"/>
      <w:szCs w:val="28"/>
      <w:lang w:val="kk-KZ"/>
    </w:rPr>
  </w:style>
  <w:style w:type="character" w:customStyle="1" w:styleId="a4">
    <w:name w:val="Основной текст Знак"/>
    <w:basedOn w:val="a0"/>
    <w:link w:val="a3"/>
    <w:semiHidden/>
    <w:rsid w:val="00B40AF0"/>
    <w:rPr>
      <w:rFonts w:ascii="Times New Roman KK EK" w:eastAsia="Times New Roman" w:hAnsi="Times New Roman KK EK" w:cs="Times New Roman"/>
      <w:sz w:val="32"/>
      <w:szCs w:val="28"/>
      <w:lang w:val="kk-KZ"/>
    </w:rPr>
  </w:style>
  <w:style w:type="character" w:styleId="a5">
    <w:name w:val="Hyperlink"/>
    <w:basedOn w:val="a0"/>
    <w:uiPriority w:val="99"/>
    <w:unhideWhenUsed/>
    <w:rsid w:val="00B40AF0"/>
    <w:rPr>
      <w:color w:val="0000FF" w:themeColor="hyperlink"/>
      <w:u w:val="single"/>
    </w:rPr>
  </w:style>
  <w:style w:type="character" w:customStyle="1" w:styleId="40">
    <w:name w:val="Заголовок 4 Знак"/>
    <w:basedOn w:val="a0"/>
    <w:link w:val="4"/>
    <w:uiPriority w:val="9"/>
    <w:semiHidden/>
    <w:rsid w:val="00B40AF0"/>
    <w:rPr>
      <w:rFonts w:asciiTheme="majorHAnsi" w:eastAsiaTheme="majorEastAsia" w:hAnsiTheme="majorHAnsi" w:cstheme="majorBidi"/>
      <w:b/>
      <w:bCs/>
      <w:i/>
      <w:iCs/>
      <w:color w:val="4F81BD" w:themeColor="accent1"/>
      <w:lang w:eastAsia="en-US"/>
    </w:rPr>
  </w:style>
  <w:style w:type="character" w:customStyle="1" w:styleId="30">
    <w:name w:val="Заголовок 3 Знак"/>
    <w:basedOn w:val="a0"/>
    <w:link w:val="3"/>
    <w:uiPriority w:val="9"/>
    <w:semiHidden/>
    <w:rsid w:val="00B40AF0"/>
    <w:rPr>
      <w:rFonts w:asciiTheme="majorHAnsi" w:eastAsiaTheme="majorEastAsia" w:hAnsiTheme="majorHAnsi" w:cstheme="majorBidi"/>
      <w:b/>
      <w:bCs/>
      <w:color w:val="4F81BD" w:themeColor="accent1"/>
      <w:lang w:eastAsia="en-US"/>
    </w:rPr>
  </w:style>
  <w:style w:type="paragraph" w:styleId="2">
    <w:name w:val="Body Text 2"/>
    <w:basedOn w:val="a"/>
    <w:link w:val="20"/>
    <w:uiPriority w:val="99"/>
    <w:semiHidden/>
    <w:unhideWhenUsed/>
    <w:rsid w:val="00B40AF0"/>
    <w:pPr>
      <w:spacing w:after="120" w:line="480" w:lineRule="auto"/>
    </w:pPr>
  </w:style>
  <w:style w:type="character" w:customStyle="1" w:styleId="20">
    <w:name w:val="Основной текст 2 Знак"/>
    <w:basedOn w:val="a0"/>
    <w:link w:val="2"/>
    <w:uiPriority w:val="99"/>
    <w:semiHidden/>
    <w:rsid w:val="00B40AF0"/>
  </w:style>
  <w:style w:type="character" w:customStyle="1" w:styleId="s00">
    <w:name w:val="s00"/>
    <w:rsid w:val="00B40AF0"/>
    <w:rPr>
      <w:rFonts w:ascii="Times New Roman" w:hAnsi="Times New Roman" w:cs="Times New Roman" w:hint="default"/>
      <w:b w:val="0"/>
      <w:bCs w:val="0"/>
      <w:i w:val="0"/>
      <w:iCs w:val="0"/>
      <w:color w:val="000000"/>
    </w:rPr>
  </w:style>
  <w:style w:type="paragraph" w:customStyle="1" w:styleId="a6">
    <w:name w:val="Без отступа"/>
    <w:basedOn w:val="a"/>
    <w:rsid w:val="00B40AF0"/>
    <w:pPr>
      <w:spacing w:after="0" w:line="240" w:lineRule="auto"/>
    </w:pPr>
    <w:rPr>
      <w:rFonts w:ascii="Times New Roman" w:eastAsia="Calibri" w:hAnsi="Times New Roman" w:cs="Times New Roman"/>
      <w:sz w:val="20"/>
      <w:szCs w:val="24"/>
    </w:rPr>
  </w:style>
  <w:style w:type="paragraph" w:styleId="a7">
    <w:name w:val="List Paragraph"/>
    <w:basedOn w:val="a"/>
    <w:uiPriority w:val="34"/>
    <w:qFormat/>
    <w:rsid w:val="00B4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etov-m@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Madiar</dc:creator>
  <cp:lastModifiedBy>Айжан1986</cp:lastModifiedBy>
  <cp:revision>2</cp:revision>
  <dcterms:created xsi:type="dcterms:W3CDTF">2014-06-27T10:26:00Z</dcterms:created>
  <dcterms:modified xsi:type="dcterms:W3CDTF">2014-06-27T10:26:00Z</dcterms:modified>
</cp:coreProperties>
</file>